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A8" w:rsidRPr="003B3D18" w:rsidRDefault="007172A8" w:rsidP="007172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ROKOWANIA NA SPRZEDAŻ NIERUCHOMOŚCI</w:t>
      </w:r>
    </w:p>
    <w:p w:rsidR="001E5951" w:rsidRDefault="001E5951" w:rsidP="00717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172A8" w:rsidRPr="003B3D18" w:rsidRDefault="007172A8" w:rsidP="00717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OGŁASZA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rokowania na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niezabudowanej nieruchomości gruntowej po drugim przetargu  nieograniczonym zakończonym wynikiem negatywnym. Nieruchomość stanowi własność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jednostki ewidencyjnej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Giewartów,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oznaczona w rejestrze ewidencji gruntów jako działka  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63/3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o pow.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0,1700 ha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której prowadzona jest KW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KN1S/00052193/6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nieruchomości</w:t>
      </w:r>
    </w:p>
    <w:p w:rsidR="007172A8" w:rsidRDefault="007172A8" w:rsidP="007172A8">
      <w:pPr>
        <w:pStyle w:val="NormalnyWeb"/>
        <w:spacing w:before="0" w:beforeAutospacing="0" w:after="0" w:afterAutospacing="0"/>
        <w:jc w:val="both"/>
      </w:pPr>
      <w:r w:rsidRPr="003B3D18">
        <w:rPr>
          <w:b/>
          <w:bCs/>
        </w:rPr>
        <w:t xml:space="preserve">Działka nr </w:t>
      </w:r>
      <w:r>
        <w:rPr>
          <w:b/>
          <w:bCs/>
        </w:rPr>
        <w:t>63/3</w:t>
      </w:r>
      <w:r w:rsidRPr="003B3D18">
        <w:rPr>
          <w:b/>
          <w:bCs/>
        </w:rPr>
        <w:t xml:space="preserve"> </w:t>
      </w:r>
      <w:r>
        <w:rPr>
          <w:b/>
          <w:bCs/>
        </w:rPr>
        <w:t xml:space="preserve">(obręb Giewartów) </w:t>
      </w:r>
      <w:r w:rsidRPr="003B3D18">
        <w:t>o powierzchni 0,</w:t>
      </w:r>
      <w:r>
        <w:t>1700 ha.</w:t>
      </w:r>
      <w:r w:rsidRPr="003B3D18">
        <w:t xml:space="preserve"> </w:t>
      </w:r>
      <w:r>
        <w:t xml:space="preserve">Działka gruntu o powierzchni 0,1700 ha niezabudowana zlokalizowana w pośredniej części Gminy Ostrowite, obręb Giewartów, w pośredniej części miejscowości ul. Ks. Antoniego </w:t>
      </w:r>
      <w:proofErr w:type="spellStart"/>
      <w:r>
        <w:t>Wichlińskiego</w:t>
      </w:r>
      <w:proofErr w:type="spellEnd"/>
      <w:r>
        <w:t xml:space="preserve"> 11. Bliskie sąsiedztwo przedmiotowej nieruchomości stanowią niezabudowane działki przeznaczone pod zabudowę mieszkaniową, zabudowa mieszkaniowa, zagrodowa, tereny rolne. W dalszym sąsiedztwie nieruchomości znajduje się zabudowa mieszkaniowa, usługowa, obiekty użyteczności publicznej, obiekty handlowo-usługowe. Działka gruntu o kształcie regularnym. Na nieruchomości pozostałości po zabudowaniach (budynek mieszkalny, gospodarczy w złym stanie technicznym), działka nieużytkowana porośnięta roślinnością ruderalną. Obszar, na którym znajduje się nieruchomość posiada dostęp do wszystkich urządzeń sieci infrastruktury technicznej. Zgodnie z ustaleniami planu zagospodarowania przestrzennego Gminy Ostrowite zatwierdzonym uchwałą nr XXXII/216/2017 Rady Gminy Ostrowite z dnia 30.06.2017 r. część przedmiotowej nieruchomości znajduje na obszarze oznaczonym symbolem MN- tereny zabudowy mieszkaniowej jednorodzinnej. Zgodnie z miejscowym planem zagospodarowania przestrzennego Gminy Ostrowite zatwierdzonym  uchwałą Rady Gminy nr XVIII/95/2004 Rady Gminy Ostrowite z dnia 18.03.2004 r. część przedmiotowej nieruchomości znajduje się na obszarze oznaczonym symbolem MR – tereny zabudowy zagrodowej. 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wywoławcza netto nieruchomości: </w:t>
      </w:r>
      <w:r w:rsidR="00384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84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00,00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 </w:t>
      </w:r>
      <w:r w:rsidR="00384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+23 % VAT, tj. </w:t>
      </w:r>
      <w:r w:rsidR="003D6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49.200,00 zł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6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czterdzieści dziewięć tysięcy dwieście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złotych)</w:t>
      </w:r>
    </w:p>
    <w:p w:rsidR="007172A8" w:rsidRPr="0055283C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 kwocie:  </w:t>
      </w:r>
      <w:r w:rsidR="003D6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4.920,00 zł brutto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6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cztery tysiące dwadzieścia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1126FD" w:rsidRPr="0055283C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 podanej wyżej wysokości jest pobierana tytułem zabezpieczenia kosztów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przypadku uchylenia się od zawarcia umowy i należy ją wnieść w terminie do dnia </w:t>
      </w:r>
      <w:r w:rsidR="005528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528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na rachunek Urzędu Gminy w Ostrowitem, ul. Lipowa 2 w Banku Spółdzielczym w Słupcy, Oddział Terenowy w Ostrowitem nr 52 8542 0001 1100 2365 0011 4463. Za termin wniesienia zaliczki uważa się dzień wpływu zaliczki na wskazany rachunek bankowy.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W/w nieruchomość nie została sprzedana w przetargach organizowanych  w dniach:</w:t>
      </w:r>
    </w:p>
    <w:p w:rsidR="007172A8" w:rsidRPr="003B3D18" w:rsidRDefault="007172A8" w:rsidP="0071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rzetarg -  </w:t>
      </w:r>
      <w:r w:rsidR="001E5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1E5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E5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II przetarg – </w:t>
      </w:r>
      <w:r w:rsidR="005528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30.03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528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1E5951" w:rsidRDefault="001E5951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Termin i miejsce rokowań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Rokowania zostaną przeprowadzone w dniu </w:t>
      </w:r>
      <w:r w:rsidR="001E5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E5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o godz.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siedzibie 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Lipowej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woj.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wielkopolskie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sali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PRZYSTĄPIENIA DO ROKOWAŃ </w:t>
      </w:r>
    </w:p>
    <w:p w:rsidR="007172A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 zgłoszenie udziału w rokowaniach należy składać 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1E59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maja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zaklejonych kopertach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biurze Obsługi Klienta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 ul. Lipowa 2, parter.</w:t>
      </w:r>
    </w:p>
    <w:p w:rsidR="007172A8" w:rsidRDefault="007172A8" w:rsidP="0071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Koperty powinny być zamknięte i opisane w następujący sposób: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   </w:t>
      </w: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</w:t>
      </w:r>
    </w:p>
    <w:p w:rsidR="007172A8" w:rsidRDefault="007172A8" w:rsidP="00717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,,Rokowania na sprzedaż nieruchomości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1E5951">
        <w:rPr>
          <w:rFonts w:ascii="Times New Roman" w:eastAsia="Times New Roman" w:hAnsi="Times New Roman" w:cs="Times New Roman"/>
          <w:sz w:val="24"/>
          <w:szCs w:val="24"/>
          <w:lang w:eastAsia="pl-PL"/>
        </w:rPr>
        <w:t>63/3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obręb </w:t>
      </w:r>
      <w:r w:rsidR="001E5951">
        <w:rPr>
          <w:rFonts w:ascii="Times New Roman" w:eastAsia="Times New Roman" w:hAnsi="Times New Roman" w:cs="Times New Roman"/>
          <w:sz w:val="24"/>
          <w:szCs w:val="24"/>
          <w:lang w:eastAsia="pl-PL"/>
        </w:rPr>
        <w:t>Giewartów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 rokowaniach jest wniesienie zaliczki oraz okazanie Komisji: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fizycznych – dowodu tożsamości,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prawnych i jednostek organizacyjnych nie posiadających osobowości prawnej a podlegających wpisom do rejestrów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aktualnego wypisu z Rejestru Sądowego, właściwych pełnomocnictw, dowodów osobistych osób reprezentujących podmiot.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Aktualność wpisu powinna być potwierdzona w Sądzie w okresie 3 miesięcy przed datą rokowań.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biorą udział w rokowaniach osobiście lub przez pełnomocnika. Pełnomocnictwo wymaga formy pisemnej sporządzonej przez notariusza i winno być przedłożone wraz z potwierdzeniem wniesienia opłaty skarbowej z tytułu pełnomocnictwa najpóźniej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1E5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E5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Małżonkowie biorą udział w rokowaniach osobiście lub okazując pełnomocnictwo współmałżonka. Osoby, które nie dostarczą dokumentów w terminie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1E5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E59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dopuszczone do uczestnictwa w rokowaniach.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nieruchomości przez cudzoziemców może nastąpić w przypadku uzyskania zezwolenia Ministra Spraw Wewnętrznych i Administracji, jeżeli wymagają tego przepisy ustawy z dnia 24 marca 1920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nabywaniu nieruchomości przez cudzoziemców (</w:t>
      </w:r>
      <w:proofErr w:type="spellStart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59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2016 r., poz. 1061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n.zm</w:t>
      </w:r>
      <w:proofErr w:type="spellEnd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Wpłacona zaliczka będzie zaliczona na poczet ceny nabyc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w przypadku wygrania rokowań.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Zaliczka ulega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przepadkowi w 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uchylenia się uczestnika, który wygrał rokowania od zawarcia umowy sprzedaży w terminie określ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onym przez organizatora rokowań.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Zwrot zaliczki następuje w sytuacji gdy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 rokowań nie wygrają, a także po odwołaniu albo zamknięciu rokowań, unieważnieniu rokowań oraz zakończeniu rokowań wynikiem negatywnym.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 osobę ustaloną jako nabywcę o miejscu i terminie zawarcia umowy sprzedaży najpóźniej w ciągu 21 dni od dnia rozstrzygnięcia rokowań. W przypadku uchylenia się nabywcy od zawarcia umowy notarialnej, tj. nie stawienie się w miejscu i terminie podanym w zawiadomieniu lub braku wpłaty ceny nieruchomości do dnia zawarcia umowy, 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umowy, a wpłacona zaliczka nie podlega zwrotowi.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nieruchomość płatna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walucie polskiej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Lipowa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Banku Spółdzielczym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Słupcy, Oddział Terenowy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8542 0001 1100 2365 0011 4463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później niż do dnia zawarcia umowy przenoszącej własność.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ponosi koszty notarialne oraz sądowe.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przejmuje nieruchomość w stanie istniejącym.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 rokowaniach zostanie wywieszone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Lipowej 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 także zamieszczone na stronach internetowych Urzędu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www.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ostrowite.pl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 adresem</w:t>
      </w:r>
      <w:r w:rsidRPr="005C56A1">
        <w:t xml:space="preserve"> </w:t>
      </w:r>
      <w:r w:rsidRPr="005C56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http://ostrowite.samorzady.pl/,</w:t>
      </w:r>
      <w:r w:rsidRPr="003B3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 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 sposób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zwyczajowo przyjęty w danej miejscowości.</w:t>
      </w:r>
    </w:p>
    <w:p w:rsidR="007172A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o przedmiocie rokowań można uzyskać w Urzędzie Gminy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 Referacie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gospodarki komunalnej, przestrzennej i ochrony środowiska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telefonicznie pod nr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63 276 51 60 wew. 143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 piątku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pracy urzędu. </w:t>
      </w:r>
    </w:p>
    <w:p w:rsidR="007172A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Ostrowite ma prawo zamknięcia rokowań bez wybrania nabywcy nieruchomości.</w:t>
      </w:r>
    </w:p>
    <w:p w:rsidR="007172A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Ostrowite, </w:t>
      </w:r>
      <w:r w:rsidR="001E5951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E595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:rsidR="007172A8" w:rsidRDefault="007172A8" w:rsidP="001E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72A8" w:rsidRDefault="00A261B3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Wójt Gminy Ostrowite</w:t>
      </w:r>
    </w:p>
    <w:p w:rsidR="00A261B3" w:rsidRDefault="00A261B3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/-/ Mateusz Wojciechowski</w:t>
      </w:r>
    </w:p>
    <w:p w:rsidR="007172A8" w:rsidRPr="003B3D18" w:rsidRDefault="007172A8" w:rsidP="007172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</w:p>
    <w:p w:rsidR="007172A8" w:rsidRDefault="007172A8" w:rsidP="007172A8"/>
    <w:p w:rsidR="007172A8" w:rsidRDefault="007172A8" w:rsidP="007172A8"/>
    <w:p w:rsidR="005E715C" w:rsidRDefault="005E715C"/>
    <w:sectPr w:rsidR="005E715C" w:rsidSect="00F9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72A8"/>
    <w:rsid w:val="001126FD"/>
    <w:rsid w:val="001E5951"/>
    <w:rsid w:val="00240B61"/>
    <w:rsid w:val="00350985"/>
    <w:rsid w:val="00377857"/>
    <w:rsid w:val="00384A1D"/>
    <w:rsid w:val="003D6B0F"/>
    <w:rsid w:val="0055283C"/>
    <w:rsid w:val="005E715C"/>
    <w:rsid w:val="007172A8"/>
    <w:rsid w:val="00A261B3"/>
    <w:rsid w:val="00A7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1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8</cp:revision>
  <dcterms:created xsi:type="dcterms:W3CDTF">2021-04-13T11:04:00Z</dcterms:created>
  <dcterms:modified xsi:type="dcterms:W3CDTF">2021-04-16T06:55:00Z</dcterms:modified>
</cp:coreProperties>
</file>