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3685" w14:textId="77777777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noProof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53380576" wp14:editId="27366CF7">
            <wp:simplePos x="0" y="0"/>
            <wp:positionH relativeFrom="column">
              <wp:posOffset>451944</wp:posOffset>
            </wp:positionH>
            <wp:positionV relativeFrom="paragraph">
              <wp:posOffset>-141038</wp:posOffset>
            </wp:positionV>
            <wp:extent cx="676897" cy="758758"/>
            <wp:effectExtent l="19050" t="0" r="8903" b="0"/>
            <wp:wrapNone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7" cy="75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 WÓJT  GMINY  OSTROWITE</w:t>
      </w:r>
    </w:p>
    <w:p w14:paraId="21F67A9D" w14:textId="77777777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OGŁASZA </w:t>
      </w:r>
    </w:p>
    <w:p w14:paraId="07CA9AE7" w14:textId="77777777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:u w:val="single"/>
          <w14:ligatures w14:val="none"/>
        </w:rPr>
        <w:t xml:space="preserve"> PIERWSZY USTNY PRZETARG NIEOGRANICZONY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      </w:t>
      </w:r>
    </w:p>
    <w:p w14:paraId="02A5366F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NA  SPRZEDAŻ NIERUCHOMOŚCI POŁOŻONEJ </w:t>
      </w:r>
    </w:p>
    <w:p w14:paraId="172601BD" w14:textId="06367869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W MIEJCOWOŚCI </w:t>
      </w:r>
      <w:r w:rsidR="00BE08CD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MILEJEWO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, </w:t>
      </w:r>
    </w:p>
    <w:p w14:paraId="281D7918" w14:textId="77777777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KTÓRY ODBĘDZIE SIĘ  </w:t>
      </w:r>
    </w:p>
    <w:p w14:paraId="0DBB5880" w14:textId="04DF9EC0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 </w:t>
      </w:r>
      <w:r w:rsidR="00BE08CD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06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</w:t>
      </w:r>
      <w:r w:rsidR="00BE08CD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12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.2023 r. O GODZINIE </w:t>
      </w:r>
      <w:r w:rsidR="00BE08CD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8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.00</w:t>
      </w:r>
    </w:p>
    <w:p w14:paraId="673EE49D" w14:textId="77777777" w:rsidR="00623A04" w:rsidRPr="00623A04" w:rsidRDefault="00623A04" w:rsidP="00623A04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W SIEDZIBIE URZĘDU GMINY, POK.  NR 1</w:t>
      </w:r>
    </w:p>
    <w:p w14:paraId="72D54B20" w14:textId="37806A6E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sprzedaży jest nieruchomość gruntowa niezabudowana stanowiąca teren</w:t>
      </w:r>
      <w:r w:rsidR="00BE08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rolniczy 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działka </w:t>
      </w:r>
      <w:proofErr w:type="spellStart"/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385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pow.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1,2900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położona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we wsi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Milejewo 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(obręb ewidencyjny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Milejewo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 Zgodnie z księgą wieczystą KW KN1S/000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55336/2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prowadzoną przez Sąd Rejonowy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Słupcy działka ta stanowi własność Gminy Ostrowite. Działka posiada bezpośredni dostęp do drogi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publicznej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BB000A2" w14:textId="77777777" w:rsidR="00623A04" w:rsidRPr="00623A04" w:rsidRDefault="00623A04" w:rsidP="00623A04">
      <w:pPr>
        <w:shd w:val="clear" w:color="auto" w:fill="FFFFFF"/>
        <w:spacing w:after="0" w:line="270" w:lineRule="atLeast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Przedmiotowa działka nie podlega żadnym obciążeniom i zobowiązaniom. </w:t>
      </w:r>
    </w:p>
    <w:p w14:paraId="2A154A5A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nieruchomości:</w:t>
      </w:r>
    </w:p>
    <w:p w14:paraId="0DD23025" w14:textId="4B645D98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Działka  gruntu o powierzchni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1,2900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niezabudowana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Nieruchomość położona jest ok. 1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km na północny wschód od centrum Słupcy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kompleksie gruntów zabudowy mieszkaniowej jednorodzinnej, siedliskowej i gruntów rolnych. </w:t>
      </w:r>
    </w:p>
    <w:p w14:paraId="538DBFED" w14:textId="714E9AFE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sąsiedztwie przewaga terenów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rolniczych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Dalsze sąsiedztwo stanowi zabudowa mieszkaniowa jednorodzinna i tereny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zabudowy siedliskowej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Działka ma kształt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mało 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zwarty,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regularny, kształtem zbliżona do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dwóch trójkątów.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terenie działki brak zainwestowania. Zgodnie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miejscowym planem zagospodarowania przestrzennego Gminy Ostrowite zatwierdzonym uchwałą Rady Gminy Ostrowite nr XLII/379/2021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01.10.2021 r. teren działki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położony jest na terenie użytków zielonych oraz na terenie rolniczym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08C1B1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Termin zgłoszenia uczestnictwa w przetargu:</w:t>
      </w:r>
    </w:p>
    <w:p w14:paraId="6AFB4790" w14:textId="1E5EAF4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29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.2023 r. należy złożyć pisemne oświadczenie dotyczące uczestnictwa w przetargu wraz z oświadczeniem o wyrażeniu zgody na przetwarzanie danych osobowych przez Urząd Gminy w Ostrowitem w zw. z przetargiem na sprzedaż nieruchomości. </w:t>
      </w:r>
    </w:p>
    <w:p w14:paraId="44F55C38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Cena wywoławcza nieruchomości:</w:t>
      </w:r>
    </w:p>
    <w:p w14:paraId="13DFB008" w14:textId="40015B34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wywoławcza nieruchomości wynosi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129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.000,00 zł </w:t>
      </w:r>
      <w:r w:rsidR="005204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brutto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770D4AA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Wadium:</w:t>
      </w:r>
    </w:p>
    <w:p w14:paraId="0E9B2240" w14:textId="73F83EB2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Warunkiem przystąpienia do przetargu jest wpłacenie wadium w pieniądzu w wysokości </w:t>
      </w:r>
      <w:r w:rsidR="00751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.900,00 zł </w:t>
      </w:r>
      <w:r w:rsidR="00751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brutto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Wadium 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podanej wysokości należy wpłacić  na konto Urzędu: Bank Spółdzielczy Słupca Oddział Terenowy w Ostrowitem nr </w:t>
      </w:r>
      <w:r w:rsidRPr="00623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52 8542 0001 1100 2365 0011 4463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 z dopiskiem na przelewie </w:t>
      </w: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</w:t>
      </w:r>
      <w:r w:rsidRPr="00623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wadium dot. działki nr </w:t>
      </w:r>
      <w:r w:rsidR="007516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385</w:t>
      </w:r>
      <w:r w:rsidRPr="00623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m. </w:t>
      </w:r>
      <w:r w:rsidR="007516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Milejewo</w:t>
      </w:r>
      <w:r w:rsidRPr="00623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.”</w:t>
      </w:r>
    </w:p>
    <w:p w14:paraId="707DB655" w14:textId="4C6BEBBE" w:rsidR="00623A04" w:rsidRPr="00623A04" w:rsidRDefault="00623A04" w:rsidP="00623A04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Wadium w podanej kwocie powinno znaleźć się na koncie Urzędu  najpóźniej do dnia </w:t>
      </w:r>
      <w:r w:rsidR="0075166F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29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</w:t>
      </w:r>
      <w:r w:rsidR="0075166F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11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.2023 r.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 Dowód wniesienia wadium przez uczestnika przetargu podlega przedłożeniu wraz ze zgłoszeniem uczestnictwa o którym mowa w pkt. 2.</w:t>
      </w:r>
      <w:r w:rsidRPr="00623A04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 Osoby, które wpłaciły wadium po terminie nie zostaną dopuszczone do przetargu. Wniesienie wadium nie powoduje naliczenia odsetek od zdeponowanej kwoty. </w:t>
      </w:r>
    </w:p>
    <w:p w14:paraId="21C8C6DA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Termin i miejsce przeprowadzenia przetargu:</w:t>
      </w:r>
    </w:p>
    <w:p w14:paraId="2E81694C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</w:p>
    <w:p w14:paraId="35B142C1" w14:textId="3C0B32C6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Przetarg odbędzie się w dniu </w:t>
      </w:r>
      <w:r w:rsidR="0075166F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06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</w:t>
      </w:r>
      <w:r w:rsidR="0075166F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12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 xml:space="preserve">.2023 r. o godz. </w:t>
      </w:r>
      <w:r w:rsidR="0075166F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08</w:t>
      </w:r>
      <w:r w:rsidRPr="00623A04">
        <w:rPr>
          <w:rFonts w:ascii="Times New Roman" w:eastAsia="Tahoma" w:hAnsi="Times New Roman" w:cs="Times New Roman"/>
          <w:b/>
          <w:sz w:val="24"/>
          <w:szCs w:val="24"/>
          <w14:ligatures w14:val="none"/>
        </w:rPr>
        <w:t>.00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 w siedzibie Urzędu Gminy Ostrowite, ul. Lipowa 2, pok. nr 1.</w:t>
      </w:r>
    </w:p>
    <w:p w14:paraId="6C5ABE27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703DC86A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Warunki przetargu:</w:t>
      </w:r>
    </w:p>
    <w:p w14:paraId="0D3E7A3B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>Przed przystąpieniem do licytacji uczestnicy przetargu składają pisemne oświadczenie, że zapoznali się ze stanem zagospodarowania nieruchomości, warunkami przetargu i je akceptują oraz w przypadku wygrania przetargu przyjmą nieruchomość w stanie istniejącym.</w:t>
      </w:r>
    </w:p>
    <w:p w14:paraId="30E3D651" w14:textId="77777777" w:rsidR="00623A04" w:rsidRPr="00623A04" w:rsidRDefault="00623A04" w:rsidP="00623A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>Postąpienie nie może wynosić mniej niż 1% ceny wywoławczej, z zaokrągleniem w górę do pełnych dziesiątek złotych.</w:t>
      </w:r>
    </w:p>
    <w:p w14:paraId="2FA1B3B3" w14:textId="77777777" w:rsidR="00623A04" w:rsidRPr="00623A04" w:rsidRDefault="00623A04" w:rsidP="00623A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69779E6F" w14:textId="77777777" w:rsidR="00623A04" w:rsidRPr="00623A04" w:rsidRDefault="00623A04" w:rsidP="00623A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Informacje dodatkowe:</w:t>
      </w:r>
    </w:p>
    <w:p w14:paraId="2D06024F" w14:textId="77777777" w:rsidR="00623A04" w:rsidRPr="00623A04" w:rsidRDefault="00623A04" w:rsidP="00623A0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imes New Roman"/>
          <w:b/>
          <w:sz w:val="24"/>
          <w:szCs w:val="24"/>
          <w14:ligatures w14:val="none"/>
        </w:rPr>
      </w:pPr>
    </w:p>
    <w:p w14:paraId="5A935F73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Uczestnicy przetargu winni okazać dowód tożsamości, aktualny odpis z rejestru działalności gospodarczej, jeżeli taką działalność prowadzą lub aktualny odpis z KRS-u w przypadku osób prawnych. Jeżeli w przetargu wezmą udział pełnomocnicy powyższych osób wymagane jest pełnomocnictwo notarialne, upoważniające do działania na każdym etapie postępowania przetargowego. Małżonkowie biorą udział w przetargu osobiście lub okazują pełnomocnictwo w formie aktu notarialnego. Nabywca nieruchomości zobowiązany jest wpłacić na konto zbywającego kwotę równą cenie nieruchomości osiągniętą w przetargu, pomniejszoną o kwotę wpłaconego wadium, </w:t>
      </w:r>
      <w:r w:rsidRPr="00623A04">
        <w:rPr>
          <w:rFonts w:ascii="Times New Roman" w:eastAsia="Tahoma" w:hAnsi="Times New Roman" w:cs="Times New Roman"/>
          <w:sz w:val="24"/>
          <w:szCs w:val="24"/>
          <w:u w:val="single"/>
          <w14:ligatures w14:val="none"/>
        </w:rPr>
        <w:t>nie później niż na trzy dni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 przed dniem zawarcia umowy. Jeżeli osoba, która przetarg wygrała nie przystąpi bez usprawiedliwienia do zawarcia umowy notarialnej, w miejscu i terminie podanym w zawiadomieniu organizator przetargu może odstąpić od zawarcia umowy a wpłacone wadium nie podlega zwrotowi. Koszty sporządzenia umowy notarialnej oraz koszty sądowe ponosi nabywający. Wadium wpłacone przez osobę, która przetarg wygrała, zalicza się na poczet ceny nabycia w dniu dokonania wpłaty pozostałej wylicytowanej kwoty nabycia, a wadium wpłacone przez osoby, które przetargu nie wygrały, zwraca się niezwłocznie, jednak nie później niż przed upływem 3 dni od dnia zamknięciu przetargu na wskazane przez te osoby konto. Nie wyraża się zgody na przelew wierzytelności zawarcia umowy sprzedaży nieruchomości na osoby trzecie na skutek przeprowadzenia przetargu. </w:t>
      </w:r>
    </w:p>
    <w:p w14:paraId="62C194F1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377BDD68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>Ustalenie terminu zawarcia umowy notarialnej nastąpi w terminie do 21 dni licząc od daty przetargu.</w:t>
      </w:r>
    </w:p>
    <w:p w14:paraId="25E9C24A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13CF4CC1" w14:textId="731B3996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Komisja przetargowa poda do publicznej wiadomości w dn. </w:t>
      </w:r>
      <w:r w:rsidR="0075166F">
        <w:rPr>
          <w:rFonts w:ascii="Times New Roman" w:eastAsia="Tahoma" w:hAnsi="Times New Roman" w:cs="Times New Roman"/>
          <w:sz w:val="24"/>
          <w:szCs w:val="24"/>
          <w14:ligatures w14:val="none"/>
        </w:rPr>
        <w:t>01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>.</w:t>
      </w:r>
      <w:r w:rsidR="0075166F">
        <w:rPr>
          <w:rFonts w:ascii="Times New Roman" w:eastAsia="Tahoma" w:hAnsi="Times New Roman" w:cs="Times New Roman"/>
          <w:sz w:val="24"/>
          <w:szCs w:val="24"/>
          <w14:ligatures w14:val="none"/>
        </w:rPr>
        <w:t>12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.2023 r. imienną listę osób zakwalifikowanych do uczestnictwa w przetargu. </w:t>
      </w:r>
    </w:p>
    <w:p w14:paraId="12C0409D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747B78DC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W celu ustalenia listy uczestników przetargu osoby fizyczne zobowiązane są przedstawić komisji przetargowej dokument stwierdzający ich tożsamość i obywatelstwo. </w:t>
      </w:r>
    </w:p>
    <w:p w14:paraId="3FD8881B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Sprzedaż nieruchomości odbywa się według stanu prawnego uwidocznionego w ewidencji gruntów. Gmina Ostrowite nie ponosi odpowiedzialności za ewentualne późniejsze zmiany powierzchni czy klasyfikacji gruntów wynikłe na skutek prowadzenia prac geodezyjnych. </w:t>
      </w:r>
    </w:p>
    <w:p w14:paraId="70EA5B22" w14:textId="77777777" w:rsidR="00623A04" w:rsidRPr="00623A04" w:rsidRDefault="00623A04" w:rsidP="00623A04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14:ligatures w14:val="none"/>
        </w:rPr>
      </w:pP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t xml:space="preserve">Informacji na temat przetargu udziela Referat ds. gospodarki komunalnej, przestrzennej i ochrony środowiska Urzędu Gminy  w  Ostrowitem, </w:t>
      </w:r>
      <w:r w:rsidRPr="00623A04">
        <w:rPr>
          <w:rFonts w:ascii="Times New Roman" w:eastAsia="Tahoma" w:hAnsi="Times New Roman" w:cs="Times New Roman"/>
          <w:sz w:val="24"/>
          <w:szCs w:val="24"/>
          <w14:ligatures w14:val="none"/>
        </w:rPr>
        <w:lastRenderedPageBreak/>
        <w:t>pokój nr 22, tel. 63 276-51-60 wew. 156.</w:t>
      </w:r>
    </w:p>
    <w:p w14:paraId="69B713B2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7B86AE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Zastrzega się prawo odwołania lub unieważnienia przetargu.</w:t>
      </w:r>
    </w:p>
    <w:p w14:paraId="30EA9415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3FBF6C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29F6B40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E247FF" w14:textId="19A1505A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Ostrowite, </w:t>
      </w:r>
      <w:r w:rsidR="00BE08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03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BE08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623A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.2023 r.</w:t>
      </w:r>
    </w:p>
    <w:p w14:paraId="2BF0E1FF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1ABDBD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EDEE27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D616A0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2EC467" w14:textId="27BA54C5" w:rsidR="00623A04" w:rsidRDefault="00841798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Mateusz Wojciechowski</w:t>
      </w:r>
    </w:p>
    <w:p w14:paraId="2C16ED11" w14:textId="55033CB4" w:rsidR="00841798" w:rsidRPr="00623A04" w:rsidRDefault="00841798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/-/ Wójt Gminy Ostrowite</w:t>
      </w:r>
    </w:p>
    <w:p w14:paraId="2E3179D0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1AE499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C098BA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AFD490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7A6C9C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A55D69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FD5C95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D5BF5C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1AF061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84AFC7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82668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C637B3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53B8A6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DFA46C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B3C7A2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FE6A31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CB98F" w14:textId="77777777" w:rsid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A125B8" w14:textId="77777777" w:rsidR="0075166F" w:rsidRDefault="0075166F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48702F" w14:textId="77777777" w:rsidR="0075166F" w:rsidRPr="00623A04" w:rsidRDefault="0075166F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A78209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lastRenderedPageBreak/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RODO– informuje się, że:</w:t>
      </w:r>
    </w:p>
    <w:p w14:paraId="1D345A01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I. Administrator danych osobowych</w:t>
      </w:r>
    </w:p>
    <w:p w14:paraId="7C6D9DD2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Administratorem Pani/Pana danych osobowych jest Urząd Gminy z siedzibą w Ostrowitem, ul. Lipowa 2, 62-402 Ostrowite</w:t>
      </w:r>
    </w:p>
    <w:p w14:paraId="144C69BE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II. Inspektor Ochrony Danych</w:t>
      </w:r>
    </w:p>
    <w:p w14:paraId="52815997" w14:textId="77777777" w:rsidR="00623A04" w:rsidRPr="00623A04" w:rsidRDefault="00623A04" w:rsidP="00623A0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  <w14:ligatures w14:val="none"/>
        </w:rPr>
      </w:pPr>
      <w:r w:rsidRPr="00623A04">
        <w:rPr>
          <w:rFonts w:ascii="Hind" w:eastAsia="Tahoma" w:hAnsi="Hind" w:cs="Times New Roman"/>
          <w:i/>
          <w:iCs/>
          <w:color w:val="000000"/>
          <w14:ligatures w14:val="none"/>
        </w:rPr>
        <w:t xml:space="preserve">Dane kontaktowe Inspektora Ochrony Danych – </w:t>
      </w:r>
      <w:r w:rsidRPr="00623A04">
        <w:rPr>
          <w:rFonts w:ascii="Times New Roman" w:eastAsia="Tahoma" w:hAnsi="Times New Roman" w:cs="Times New Roman"/>
          <w:sz w:val="21"/>
          <w:szCs w:val="21"/>
          <w14:ligatures w14:val="none"/>
        </w:rPr>
        <w:t xml:space="preserve">Pani Ewa Galińska, tel. 531 641 425, e-mail: </w:t>
      </w:r>
      <w:hyperlink r:id="rId6" w:history="1">
        <w:r w:rsidRPr="00623A04">
          <w:rPr>
            <w:rFonts w:ascii="Times New Roman" w:eastAsia="Tahoma" w:hAnsi="Times New Roman" w:cs="Times New Roman"/>
            <w:color w:val="0000FF"/>
            <w:sz w:val="21"/>
            <w:szCs w:val="21"/>
            <w:u w:val="single"/>
            <w14:ligatures w14:val="none"/>
          </w:rPr>
          <w:t>inspektor@osdidk.pl</w:t>
        </w:r>
      </w:hyperlink>
    </w:p>
    <w:p w14:paraId="4756DF34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III. Cele przetwarzania danych</w:t>
      </w:r>
    </w:p>
    <w:p w14:paraId="6ABDB690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Administrator będzie przetwarzać Pani/Pana dane w celu związanym ze zbyciem nieruchomości  stanowiącej własność Gminy Ostrowite. </w:t>
      </w:r>
    </w:p>
    <w:p w14:paraId="0B11A901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IV. Informacja o wymogu podania danych wynikających z przepisu prawa</w:t>
      </w:r>
    </w:p>
    <w:p w14:paraId="3F8D340D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 xml:space="preserve">Obowiązek podania przez Panią/Pana danych, o których mowa jest wymogiem ustawowym określonym w przepisach ustawy z dnia 21 sierpnia 1997 r. </w:t>
      </w: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br/>
        <w:t>o gospodarce nieruchomościami oraz rozporządzenia Rady Ministrów z dnia 14 września 2004 r. w sprawie sposobu i tryb przeprowadzania przetargów oraz rokowań na zbycie nieruchomości.</w:t>
      </w:r>
    </w:p>
    <w:p w14:paraId="2712A267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V. Konsekwencje niepodania danych osobowych</w:t>
      </w:r>
    </w:p>
    <w:p w14:paraId="10ED0E6E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Konsekwencją niepodania danych osobowych będzie niemożliwość udziału w przetargu na zbycie nieruchomości.</w:t>
      </w:r>
    </w:p>
    <w:p w14:paraId="714F5099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VI. Okres przechowywania danych</w:t>
      </w:r>
    </w:p>
    <w:p w14:paraId="0AD3F818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Pani/Pana dane osobowe będą przechowywane przez okres odpowiadający przyznanej dokumentom kategorii archiwizacyjnej według Rozporządzenia Prezesa Rady Ministrów z dnia 18 stycznia 2011 r. w sprawie instrukcji kancelaryjnej, jednolitych rzeczowych wykazów akt oraz instrukcji w sprawie organizacji i zakresu działania archiwów zakładowych (Dz.U. 2011 nr 14 poz. 67ze zm.), zgodnie z kategorią archiwalną tj. Pani/Pan dane będą przechowywane wieczyście.</w:t>
      </w:r>
    </w:p>
    <w:p w14:paraId="00E16399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lastRenderedPageBreak/>
        <w:t>VII. Prawa osób, których dane dotyczą</w:t>
      </w:r>
    </w:p>
    <w:p w14:paraId="61B6A4DE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Posiada Pani/Pan prawo dostępu do treści swoich danych oraz prawo ich: sprostowania oraz  ograniczenia przetwarzania.</w:t>
      </w:r>
    </w:p>
    <w:p w14:paraId="36DFD302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VIII. Prawo wniesienia skargi do organu nadzorczego</w:t>
      </w:r>
    </w:p>
    <w:p w14:paraId="43AECA6B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Ma Pani/Pan prawo wniesienia skargi do organu nadzorczego, którym w Polsce jest Prezes</w:t>
      </w: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 Urzędu Ochrony Danych Osobowych.</w:t>
      </w:r>
    </w:p>
    <w:p w14:paraId="23984AC8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IX. Odbiorcy danych</w:t>
      </w:r>
    </w:p>
    <w:p w14:paraId="2479A151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Pani/Pana dane osobowe mogą zostać ujawnione podmiotom upoważnionym na podstawie przepisów prawa.</w:t>
      </w:r>
    </w:p>
    <w:p w14:paraId="692E5EEA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b/>
          <w:bCs/>
          <w:i/>
          <w:iCs/>
          <w:color w:val="000000"/>
          <w:kern w:val="0"/>
          <w:lang w:eastAsia="pl-PL"/>
          <w14:ligatures w14:val="none"/>
        </w:rPr>
        <w:t>X.  Informacja dotycząca zautomatyzowanego przetwarzania danych osobowych, w tym profilowania</w:t>
      </w:r>
    </w:p>
    <w:p w14:paraId="32FC2394" w14:textId="77777777" w:rsidR="00623A04" w:rsidRPr="00623A04" w:rsidRDefault="00623A04" w:rsidP="00623A04">
      <w:pPr>
        <w:shd w:val="clear" w:color="auto" w:fill="FFFFFF"/>
        <w:spacing w:after="180" w:line="300" w:lineRule="atLeast"/>
        <w:jc w:val="both"/>
        <w:rPr>
          <w:rFonts w:ascii="Hind" w:eastAsia="Times New Roman" w:hAnsi="Hind" w:cs="Times New Roman"/>
          <w:color w:val="000000"/>
          <w:kern w:val="0"/>
          <w:lang w:eastAsia="pl-PL"/>
          <w14:ligatures w14:val="none"/>
        </w:rPr>
      </w:pPr>
      <w:r w:rsidRPr="00623A04">
        <w:rPr>
          <w:rFonts w:ascii="Hind" w:eastAsia="Times New Roman" w:hAnsi="Hind" w:cs="Times New Roman"/>
          <w:i/>
          <w:iCs/>
          <w:color w:val="000000"/>
          <w:kern w:val="0"/>
          <w:lang w:eastAsia="pl-PL"/>
          <w14:ligatures w14:val="none"/>
        </w:rPr>
        <w:t>Pani/Pana dane nie będą przetwarzane w sposób zautomatyzowany, w tym również profilowane.</w:t>
      </w:r>
    </w:p>
    <w:p w14:paraId="0DEDC62D" w14:textId="77777777" w:rsidR="00623A04" w:rsidRPr="00623A04" w:rsidRDefault="00623A04" w:rsidP="00623A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D864EA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09A46A89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0397B143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6D780040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2FAE77D5" w14:textId="77777777" w:rsidR="00623A04" w:rsidRPr="00623A04" w:rsidRDefault="00623A04" w:rsidP="00623A0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14:ligatures w14:val="none"/>
        </w:rPr>
      </w:pPr>
    </w:p>
    <w:p w14:paraId="11426A78" w14:textId="77777777" w:rsidR="0029576A" w:rsidRDefault="0029576A"/>
    <w:sectPr w:rsidR="0029576A" w:rsidSect="00951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E22"/>
    <w:multiLevelType w:val="hybridMultilevel"/>
    <w:tmpl w:val="4892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586481">
    <w:abstractNumId w:val="0"/>
  </w:num>
  <w:num w:numId="2" w16cid:durableId="25570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B5"/>
    <w:rsid w:val="000E2944"/>
    <w:rsid w:val="0029576A"/>
    <w:rsid w:val="005204F5"/>
    <w:rsid w:val="00623A04"/>
    <w:rsid w:val="0075166F"/>
    <w:rsid w:val="00841798"/>
    <w:rsid w:val="00BE08CD"/>
    <w:rsid w:val="00D616CC"/>
    <w:rsid w:val="00F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F44C"/>
  <w15:chartTrackingRefBased/>
  <w15:docId w15:val="{4C255D8D-4125-409F-AB91-714E471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5</cp:revision>
  <cp:lastPrinted>2023-11-02T08:48:00Z</cp:lastPrinted>
  <dcterms:created xsi:type="dcterms:W3CDTF">2023-11-02T08:22:00Z</dcterms:created>
  <dcterms:modified xsi:type="dcterms:W3CDTF">2023-11-02T09:08:00Z</dcterms:modified>
</cp:coreProperties>
</file>