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43" w:rsidRPr="007B583F" w:rsidRDefault="003A6B43" w:rsidP="003A6B43">
      <w:pPr>
        <w:ind w:left="2832" w:firstLine="708"/>
        <w:jc w:val="both"/>
      </w:pPr>
      <w:r w:rsidRPr="007B583F">
        <w:t xml:space="preserve">„Wójt Gminy Ostrowite </w:t>
      </w:r>
    </w:p>
    <w:p w:rsidR="003A6B43" w:rsidRPr="007B583F" w:rsidRDefault="003A6B43" w:rsidP="003A6B43">
      <w:pPr>
        <w:jc w:val="both"/>
      </w:pPr>
      <w:r w:rsidRPr="007B583F">
        <w:t xml:space="preserve">informuje, że w siedzibie Urzędu Gminy w Ostrowitem, ul. Lipowa 2, dnia </w:t>
      </w:r>
      <w:r w:rsidR="003D50F3" w:rsidRPr="007B583F">
        <w:t>04</w:t>
      </w:r>
      <w:r w:rsidRPr="007B583F">
        <w:t>.1</w:t>
      </w:r>
      <w:r w:rsidR="003D50F3" w:rsidRPr="007B583F">
        <w:t>2</w:t>
      </w:r>
      <w:r w:rsidRPr="007B583F">
        <w:t xml:space="preserve">.2020 r. został wywieszony  na okres 21 dni wykaz dla nieruchomości gruntowych zabudowanych przeznaczonych do sprzedaży w drodze </w:t>
      </w:r>
      <w:proofErr w:type="spellStart"/>
      <w:r w:rsidR="003D50F3" w:rsidRPr="007B583F">
        <w:t>bezprzetargowej</w:t>
      </w:r>
      <w:proofErr w:type="spellEnd"/>
      <w:r w:rsidR="004D07F0" w:rsidRPr="007B583F">
        <w:t xml:space="preserve"> dotychczasowym najemcom</w:t>
      </w:r>
      <w:r w:rsidR="007B583F" w:rsidRPr="007B583F">
        <w:t>,</w:t>
      </w:r>
      <w:r w:rsidR="003D50F3" w:rsidRPr="007B583F">
        <w:t xml:space="preserve"> położonych w Naprusewie dz.. nr 111/5 o pow</w:t>
      </w:r>
      <w:r w:rsidR="004D07F0" w:rsidRPr="007B583F">
        <w:t>. 0,0711 ha,</w:t>
      </w:r>
      <w:r w:rsidR="003D50F3" w:rsidRPr="007B583F">
        <w:t xml:space="preserve"> KW</w:t>
      </w:r>
      <w:r w:rsidR="004D07F0" w:rsidRPr="007B583F">
        <w:t xml:space="preserve"> KN1S/00019679/4</w:t>
      </w:r>
      <w:r w:rsidR="003D50F3" w:rsidRPr="007B583F">
        <w:t xml:space="preserve"> </w:t>
      </w:r>
      <w:r w:rsidR="004D07F0" w:rsidRPr="007B583F">
        <w:t xml:space="preserve">i dz. nr 111/6 o pow. 0,1391 ha, KW KN1S/00019679/4 oraz wykaz </w:t>
      </w:r>
      <w:r w:rsidR="007B583F" w:rsidRPr="007B583F">
        <w:t xml:space="preserve">dla </w:t>
      </w:r>
      <w:r w:rsidR="004D07F0" w:rsidRPr="007B583F">
        <w:t>nieruchomości gruntowych niezabudowanych przeznaczonych do sprzedaży</w:t>
      </w:r>
      <w:r w:rsidR="007B583F" w:rsidRPr="007B583F">
        <w:t xml:space="preserve"> w</w:t>
      </w:r>
      <w:r w:rsidR="004D07F0" w:rsidRPr="007B583F">
        <w:t xml:space="preserve"> </w:t>
      </w:r>
      <w:r w:rsidR="003D50F3" w:rsidRPr="007B583F">
        <w:t xml:space="preserve">drodze przetargu ustnego nieograniczonego </w:t>
      </w:r>
      <w:r w:rsidR="004D07F0" w:rsidRPr="007B583F">
        <w:t>położonych</w:t>
      </w:r>
      <w:r w:rsidR="007B583F" w:rsidRPr="007B583F">
        <w:t xml:space="preserve"> w</w:t>
      </w:r>
      <w:r w:rsidR="003D50F3" w:rsidRPr="007B583F">
        <w:t xml:space="preserve"> Lipnicy dz. </w:t>
      </w:r>
      <w:r w:rsidR="004D07F0" w:rsidRPr="007B583F">
        <w:t>n</w:t>
      </w:r>
      <w:r w:rsidR="003D50F3" w:rsidRPr="007B583F">
        <w:t xml:space="preserve">r </w:t>
      </w:r>
      <w:r w:rsidR="004D07F0" w:rsidRPr="007B583F">
        <w:t>35/3 o pow. 0,1679 ha i 35/5 o pow. 0,0165 ha, KW KN1S/00001377/8 oraz dz. nr 35/4 o pow. 0,1556 ha, KW KN1S/00001377/8.</w:t>
      </w:r>
    </w:p>
    <w:p w:rsidR="003A6B43" w:rsidRPr="007B583F" w:rsidRDefault="003A6B43" w:rsidP="003A6B43">
      <w:pPr>
        <w:jc w:val="both"/>
      </w:pPr>
      <w:r w:rsidRPr="007B583F">
        <w:t>Ww. wykaz znajduje się na tablicy ogłoszeń</w:t>
      </w:r>
      <w:r w:rsidR="004D07F0" w:rsidRPr="007B583F">
        <w:t xml:space="preserve"> i </w:t>
      </w:r>
      <w:r w:rsidR="003D50F3" w:rsidRPr="007B583F">
        <w:t xml:space="preserve"> na stornie internetowej </w:t>
      </w:r>
      <w:r w:rsidR="004D07F0" w:rsidRPr="007B583F">
        <w:t>Urzędu</w:t>
      </w:r>
      <w:r w:rsidR="003D50F3" w:rsidRPr="007B583F">
        <w:t xml:space="preserve"> Gminy</w:t>
      </w:r>
      <w:r w:rsidRPr="007B583F">
        <w:t xml:space="preserve"> a także w Biuletynie Informacji Publicznej. Szczegółowe informacje w powyższej sprawie można uzyskać w Urz</w:t>
      </w:r>
      <w:r w:rsidR="004D07F0" w:rsidRPr="007B583F">
        <w:t xml:space="preserve">ędzie Gminy </w:t>
      </w:r>
      <w:r w:rsidRPr="007B583F">
        <w:t xml:space="preserve">w Ostrowitem, pok. nr 12 lub pod nr tel. 63 276 51 60 wew. 143 w godzinach pracy urzędu”.  </w:t>
      </w:r>
    </w:p>
    <w:p w:rsidR="003A6B43" w:rsidRDefault="007B583F" w:rsidP="003A6B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Wójt Gminy Ostrowite</w:t>
      </w:r>
    </w:p>
    <w:p w:rsidR="007B583F" w:rsidRDefault="007B583F" w:rsidP="003A6B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Mateusz Wojciechowski</w:t>
      </w:r>
    </w:p>
    <w:p w:rsidR="00084637" w:rsidRDefault="00084637"/>
    <w:sectPr w:rsidR="00084637" w:rsidSect="00084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A079A"/>
    <w:multiLevelType w:val="hybridMultilevel"/>
    <w:tmpl w:val="E0049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6B43"/>
    <w:rsid w:val="00084637"/>
    <w:rsid w:val="003A6B43"/>
    <w:rsid w:val="003D50F3"/>
    <w:rsid w:val="004D07F0"/>
    <w:rsid w:val="007B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B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148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5</cp:revision>
  <cp:lastPrinted>2020-12-01T09:01:00Z</cp:lastPrinted>
  <dcterms:created xsi:type="dcterms:W3CDTF">2020-12-01T08:40:00Z</dcterms:created>
  <dcterms:modified xsi:type="dcterms:W3CDTF">2020-12-01T09:38:00Z</dcterms:modified>
</cp:coreProperties>
</file>