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231"/>
        <w:tblW w:w="97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35"/>
        <w:gridCol w:w="8092"/>
      </w:tblGrid>
      <w:tr w:rsidR="004D51E6" w:rsidRPr="004D51E6" w14:paraId="62BBFE90" w14:textId="77777777" w:rsidTr="004D51E6">
        <w:trPr>
          <w:trHeight w:val="1669"/>
        </w:trPr>
        <w:tc>
          <w:tcPr>
            <w:tcW w:w="1635" w:type="dxa"/>
          </w:tcPr>
          <w:p w14:paraId="17E912DE" w14:textId="77777777" w:rsidR="004D51E6" w:rsidRDefault="004D51E6" w:rsidP="004D51E6">
            <w:pPr>
              <w:widowControl w:val="0"/>
              <w:suppressLineNumbers/>
              <w:suppressAutoHyphens/>
              <w:snapToGrid w:val="0"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</w:pPr>
          </w:p>
          <w:p w14:paraId="63859BD3" w14:textId="77777777" w:rsidR="004D51E6" w:rsidRPr="004D51E6" w:rsidRDefault="004D51E6" w:rsidP="004D51E6">
            <w:pPr>
              <w:widowControl w:val="0"/>
              <w:suppressLineNumbers/>
              <w:suppressAutoHyphens/>
              <w:snapToGrid w:val="0"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</w:pPr>
            <w:r w:rsidRPr="004D51E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  <w:object w:dxaOrig="1440" w:dyaOrig="1440" w14:anchorId="5F93C0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4.8pt;margin-top:4.3pt;width:60.1pt;height:71.4pt;z-index:251658240;mso-wrap-distance-left:9.05pt;mso-wrap-distance-right:9.05pt" filled="t">
                  <v:fill color2="black"/>
                  <v:imagedata r:id="rId7" o:title=""/>
                  <w10:wrap type="topAndBottom"/>
                </v:shape>
                <o:OLEObject Type="Embed" ShapeID="_x0000_s1027" DrawAspect="Content" ObjectID="_1641032655" r:id="rId8"/>
              </w:object>
            </w:r>
          </w:p>
        </w:tc>
        <w:tc>
          <w:tcPr>
            <w:tcW w:w="8092" w:type="dxa"/>
          </w:tcPr>
          <w:p w14:paraId="17B7CAF1" w14:textId="77777777" w:rsidR="004D51E6" w:rsidRPr="004D51E6" w:rsidRDefault="004D51E6" w:rsidP="004D51E6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0F13880" w14:textId="77777777" w:rsidR="004D51E6" w:rsidRPr="004D51E6" w:rsidRDefault="004D51E6" w:rsidP="004D51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5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OBWIESZCZENIE- ZAWIADOMIENIE</w:t>
            </w:r>
          </w:p>
          <w:p w14:paraId="41113BC6" w14:textId="77777777" w:rsidR="004D51E6" w:rsidRDefault="004D51E6" w:rsidP="004D51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5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WÓJTA GMINY OSTROWITE</w:t>
            </w:r>
          </w:p>
          <w:p w14:paraId="4D2EFA64" w14:textId="77777777" w:rsidR="004D51E6" w:rsidRDefault="004D51E6" w:rsidP="004D51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E489D01" w14:textId="77777777" w:rsidR="004D51E6" w:rsidRPr="004D51E6" w:rsidRDefault="004D51E6" w:rsidP="004D51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230F8D76" w14:textId="663EA3FE" w:rsidR="00F23641" w:rsidRPr="008C29B6" w:rsidRDefault="00F23641" w:rsidP="00F23641">
      <w:pPr>
        <w:jc w:val="center"/>
        <w:rPr>
          <w:b/>
        </w:rPr>
      </w:pPr>
    </w:p>
    <w:p w14:paraId="6121B3ED" w14:textId="6897E983" w:rsidR="004D51E6" w:rsidRPr="004D51E6" w:rsidRDefault="004D51E6" w:rsidP="004D51E6">
      <w:pPr>
        <w:spacing w:line="38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D51E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KPŚ.OŚ.602.1.2019                               </w:t>
      </w:r>
      <w:r w:rsidRPr="004D51E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ab/>
        <w:t xml:space="preserve">  Ostrowite,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17 stycznia 2020</w:t>
      </w:r>
      <w:r w:rsidRPr="004D51E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r.</w:t>
      </w:r>
    </w:p>
    <w:p w14:paraId="7DCF5CE4" w14:textId="61EDB3C0" w:rsidR="00F23641" w:rsidRDefault="00F23641" w:rsidP="00F23641">
      <w:pPr>
        <w:jc w:val="center"/>
      </w:pPr>
    </w:p>
    <w:p w14:paraId="7715B2A6" w14:textId="77777777" w:rsidR="00F23641" w:rsidRDefault="00F23641" w:rsidP="00F23641">
      <w:pPr>
        <w:jc w:val="center"/>
      </w:pPr>
    </w:p>
    <w:p w14:paraId="44AF67B9" w14:textId="590D623C" w:rsidR="008C29B6" w:rsidRDefault="00F23641" w:rsidP="008C29B6">
      <w:pPr>
        <w:ind w:firstLine="709"/>
      </w:pPr>
      <w:r w:rsidRPr="00F23641">
        <w:t xml:space="preserve">Na podstawie art. </w:t>
      </w:r>
      <w:r w:rsidR="008C29B6">
        <w:t>43</w:t>
      </w:r>
      <w:r w:rsidRPr="00F23641">
        <w:t xml:space="preserve"> ustawy z dnia 3 października 2008 roku o udostępnianiu informacji o środowisku i jego ochronie, udziale społeczeństwa w ochronie środowiska oraz o ocenach oddziaływania na środowisko (Dz. U. 201</w:t>
      </w:r>
      <w:r w:rsidR="00A522F1">
        <w:t>8</w:t>
      </w:r>
      <w:r w:rsidRPr="00F23641">
        <w:t xml:space="preserve">, poz. </w:t>
      </w:r>
      <w:r w:rsidR="00A522F1">
        <w:t>2081</w:t>
      </w:r>
      <w:r w:rsidR="006273FB">
        <w:t xml:space="preserve"> ze zm.</w:t>
      </w:r>
      <w:r w:rsidRPr="00F23641">
        <w:t xml:space="preserve">), </w:t>
      </w:r>
      <w:r w:rsidR="006273FB">
        <w:t>Wójt Gminy O</w:t>
      </w:r>
      <w:r w:rsidR="00EB7EC6">
        <w:t>strowite</w:t>
      </w:r>
      <w:r w:rsidRPr="00F23641">
        <w:t xml:space="preserve"> podaje do</w:t>
      </w:r>
      <w:r w:rsidR="006273FB">
        <w:t> </w:t>
      </w:r>
      <w:r w:rsidRPr="00F23641">
        <w:t xml:space="preserve">publicznej </w:t>
      </w:r>
      <w:r>
        <w:t xml:space="preserve">wiadomości informację o </w:t>
      </w:r>
      <w:r w:rsidR="008C29B6">
        <w:t xml:space="preserve">przyjęciu uchwałą Nr </w:t>
      </w:r>
      <w:r w:rsidR="004D51E6">
        <w:t xml:space="preserve">XVI/144/2019 Rady Gminy Ostrowite </w:t>
      </w:r>
      <w:r w:rsidR="008C29B6">
        <w:t xml:space="preserve">z dnia </w:t>
      </w:r>
      <w:r w:rsidR="004D51E6">
        <w:t>30 października 2019 r.</w:t>
      </w:r>
      <w:r>
        <w:t xml:space="preserve"> </w:t>
      </w:r>
      <w:r w:rsidRPr="00F23641">
        <w:rPr>
          <w:b/>
        </w:rPr>
        <w:t xml:space="preserve">„Programu </w:t>
      </w:r>
      <w:r w:rsidR="00A522F1">
        <w:rPr>
          <w:b/>
        </w:rPr>
        <w:t>O</w:t>
      </w:r>
      <w:r w:rsidRPr="00F23641">
        <w:rPr>
          <w:b/>
        </w:rPr>
        <w:t xml:space="preserve">chrony </w:t>
      </w:r>
      <w:r w:rsidR="00A522F1">
        <w:rPr>
          <w:b/>
        </w:rPr>
        <w:t>Ś</w:t>
      </w:r>
      <w:r w:rsidRPr="00F23641">
        <w:rPr>
          <w:b/>
        </w:rPr>
        <w:t xml:space="preserve">rodowiska dla Gminy </w:t>
      </w:r>
      <w:r w:rsidR="006273FB">
        <w:rPr>
          <w:b/>
        </w:rPr>
        <w:t>O</w:t>
      </w:r>
      <w:r w:rsidR="00EB7EC6">
        <w:rPr>
          <w:b/>
        </w:rPr>
        <w:t>strowite</w:t>
      </w:r>
      <w:r w:rsidRPr="00F23641">
        <w:rPr>
          <w:b/>
        </w:rPr>
        <w:t xml:space="preserve"> na</w:t>
      </w:r>
      <w:r w:rsidR="006273FB">
        <w:rPr>
          <w:b/>
        </w:rPr>
        <w:t xml:space="preserve"> </w:t>
      </w:r>
      <w:r w:rsidRPr="00F23641">
        <w:rPr>
          <w:b/>
        </w:rPr>
        <w:t>lata 201</w:t>
      </w:r>
      <w:r w:rsidR="00A522F1">
        <w:rPr>
          <w:b/>
        </w:rPr>
        <w:t>9</w:t>
      </w:r>
      <w:r w:rsidRPr="00F23641">
        <w:rPr>
          <w:b/>
        </w:rPr>
        <w:t>-202</w:t>
      </w:r>
      <w:r w:rsidR="006273FB">
        <w:rPr>
          <w:b/>
        </w:rPr>
        <w:t>3</w:t>
      </w:r>
      <w:r w:rsidRPr="00F23641">
        <w:rPr>
          <w:b/>
        </w:rPr>
        <w:t>”</w:t>
      </w:r>
      <w:r w:rsidR="008C29B6">
        <w:t xml:space="preserve"> oraz o możliwości zapoznania się z jego treścią (dokument zamieszczony jest na stronie BIP Gminy </w:t>
      </w:r>
      <w:r w:rsidR="006273FB">
        <w:t>O</w:t>
      </w:r>
      <w:r w:rsidR="00EB7EC6">
        <w:t>strowite</w:t>
      </w:r>
      <w:r w:rsidR="008C29B6">
        <w:t>).</w:t>
      </w:r>
    </w:p>
    <w:p w14:paraId="082C0CDA" w14:textId="77777777" w:rsidR="008C29B6" w:rsidRPr="008C29B6" w:rsidRDefault="008C29B6" w:rsidP="008C29B6"/>
    <w:p w14:paraId="4404E82B" w14:textId="155B4E8E" w:rsidR="008C29B6" w:rsidRPr="00A775F1" w:rsidRDefault="008C29B6" w:rsidP="008C29B6">
      <w:pPr>
        <w:jc w:val="center"/>
        <w:rPr>
          <w:u w:val="single"/>
        </w:rPr>
      </w:pPr>
      <w:r w:rsidRPr="00A775F1">
        <w:rPr>
          <w:u w:val="single"/>
        </w:rPr>
        <w:t>Uzasadnienie</w:t>
      </w:r>
      <w:r w:rsidR="00A775F1" w:rsidRPr="00A775F1">
        <w:rPr>
          <w:u w:val="single"/>
        </w:rPr>
        <w:t xml:space="preserve"> (na podstawie art. 42 pkt 2 ustawy z dnia 3 października 2008 roku o udostępnianiu informacji o środowisku i jego ochronie, udziale społeczeństwa w ochronie środowiska oraz o ocenach oddziaływania na środowisko (Dz. U. 201</w:t>
      </w:r>
      <w:r w:rsidR="00A522F1">
        <w:rPr>
          <w:u w:val="single"/>
        </w:rPr>
        <w:t>8</w:t>
      </w:r>
      <w:r w:rsidR="00A775F1" w:rsidRPr="00A775F1">
        <w:rPr>
          <w:u w:val="single"/>
        </w:rPr>
        <w:t xml:space="preserve">, poz. </w:t>
      </w:r>
      <w:r w:rsidR="00A522F1">
        <w:rPr>
          <w:u w:val="single"/>
        </w:rPr>
        <w:t>2081</w:t>
      </w:r>
      <w:r w:rsidR="006273FB">
        <w:rPr>
          <w:u w:val="single"/>
        </w:rPr>
        <w:t xml:space="preserve"> ze zm.</w:t>
      </w:r>
      <w:r w:rsidR="00A775F1" w:rsidRPr="00A775F1">
        <w:rPr>
          <w:u w:val="single"/>
        </w:rPr>
        <w:t>)</w:t>
      </w:r>
    </w:p>
    <w:p w14:paraId="4B7BD367" w14:textId="28E634A4" w:rsidR="002B3700" w:rsidRDefault="002B3700" w:rsidP="00A522F1">
      <w:pPr>
        <w:ind w:firstLine="709"/>
      </w:pPr>
      <w:r>
        <w:t xml:space="preserve">W procedurze opracowywania </w:t>
      </w:r>
      <w:r w:rsidR="008C29B6" w:rsidRPr="008C29B6">
        <w:t>„</w:t>
      </w:r>
      <w:r w:rsidR="00A522F1" w:rsidRPr="00A522F1">
        <w:t xml:space="preserve">Programu Ochrony Środowiska dla Gminy </w:t>
      </w:r>
      <w:r w:rsidR="006273FB">
        <w:t>O</w:t>
      </w:r>
      <w:r w:rsidR="00EB7EC6">
        <w:t>strowite</w:t>
      </w:r>
      <w:r w:rsidR="00A522F1" w:rsidRPr="00A522F1">
        <w:t xml:space="preserve"> na</w:t>
      </w:r>
      <w:r w:rsidR="006273FB">
        <w:t> </w:t>
      </w:r>
      <w:r w:rsidR="00A522F1" w:rsidRPr="00A522F1">
        <w:t>lata 2019-202</w:t>
      </w:r>
      <w:r w:rsidR="006273FB">
        <w:t>3</w:t>
      </w:r>
      <w:r w:rsidR="00A522F1">
        <w:t xml:space="preserve">” </w:t>
      </w:r>
      <w:r>
        <w:t>zapewniono udział społeczeństwa poprzez wyłożenie projektu dokumentu do</w:t>
      </w:r>
      <w:r w:rsidR="006273FB">
        <w:t> </w:t>
      </w:r>
      <w:r>
        <w:t xml:space="preserve">publicznego wglądu na okres </w:t>
      </w:r>
      <w:r w:rsidR="00EB7EC6">
        <w:t>30</w:t>
      </w:r>
      <w:r>
        <w:t>-dni z</w:t>
      </w:r>
      <w:r w:rsidR="00A522F1">
        <w:t> </w:t>
      </w:r>
      <w:r>
        <w:t>możliwością składania uwag i</w:t>
      </w:r>
      <w:r w:rsidR="00A522F1">
        <w:t xml:space="preserve"> </w:t>
      </w:r>
      <w:r>
        <w:t xml:space="preserve">wniosków. W trakcie konsultacji społecznych do projektu dokumentu nie </w:t>
      </w:r>
      <w:r w:rsidR="00A775F1">
        <w:t>wniesiono</w:t>
      </w:r>
      <w:r>
        <w:t xml:space="preserve"> żadnych </w:t>
      </w:r>
      <w:r w:rsidR="00A775F1">
        <w:t xml:space="preserve">uwag oraz </w:t>
      </w:r>
      <w:r>
        <w:t>wniosków.</w:t>
      </w:r>
    </w:p>
    <w:p w14:paraId="45D94721" w14:textId="77777777" w:rsidR="002B3700" w:rsidRDefault="002B3700" w:rsidP="008C29B6"/>
    <w:p w14:paraId="09B3E819" w14:textId="685738CB" w:rsidR="008C29B6" w:rsidRPr="00A775F1" w:rsidRDefault="00A775F1" w:rsidP="00A775F1">
      <w:pPr>
        <w:jc w:val="center"/>
      </w:pPr>
      <w:r w:rsidRPr="00A775F1">
        <w:rPr>
          <w:u w:val="single"/>
        </w:rPr>
        <w:t>Podsumowanie (na podstawie art. 55 ust. 3 ustawy z dnia 3 października 2008 roku o udostępnianiu informacji o środowisku i jego ochronie, udziale społeczeństwa w ochronie środowiska oraz o ocenach oddziaływania na środowisko (Dz. U. 201</w:t>
      </w:r>
      <w:r w:rsidR="00A522F1">
        <w:rPr>
          <w:u w:val="single"/>
        </w:rPr>
        <w:t>8</w:t>
      </w:r>
      <w:r w:rsidRPr="00A775F1">
        <w:rPr>
          <w:u w:val="single"/>
        </w:rPr>
        <w:t xml:space="preserve">, poz. </w:t>
      </w:r>
      <w:r w:rsidR="00A522F1">
        <w:rPr>
          <w:u w:val="single"/>
        </w:rPr>
        <w:t>2081</w:t>
      </w:r>
      <w:r w:rsidR="006273FB">
        <w:rPr>
          <w:u w:val="single"/>
        </w:rPr>
        <w:t xml:space="preserve"> ze zm.</w:t>
      </w:r>
      <w:r w:rsidRPr="00A775F1">
        <w:rPr>
          <w:u w:val="single"/>
        </w:rPr>
        <w:t>)</w:t>
      </w:r>
    </w:p>
    <w:p w14:paraId="0A57E290" w14:textId="77777777" w:rsidR="006273FB" w:rsidRDefault="006273FB" w:rsidP="006273FB">
      <w:pPr>
        <w:ind w:firstLine="709"/>
      </w:pPr>
      <w:r>
        <w:t xml:space="preserve">Zgodnie z art. 55 ust. 3 ustawy z dnia </w:t>
      </w:r>
      <w:r w:rsidRPr="00B0711D">
        <w:t>3 października 2008 r. o udostępnianiu informacji o</w:t>
      </w:r>
      <w:r>
        <w:t> </w:t>
      </w:r>
      <w:r w:rsidRPr="00B0711D">
        <w:t>środowisku i jego ochronie, udziale społeczeństwa w ochronie środowiska oraz o ocenach oddziaływania na środowisko (Dz. U. z 2018 r. poz. 2081</w:t>
      </w:r>
      <w:r>
        <w:t xml:space="preserve"> ze zm.</w:t>
      </w:r>
      <w:r w:rsidRPr="00B0711D">
        <w:t>)</w:t>
      </w:r>
      <w:r>
        <w:t xml:space="preserve"> d</w:t>
      </w:r>
      <w:r w:rsidRPr="00B0711D">
        <w:t>o przyjętego dokumentu załącza się pisemne podsumowanie zawierające uzasadnienie wyboru przyjętego dokumentu w</w:t>
      </w:r>
      <w:r>
        <w:t> </w:t>
      </w:r>
      <w:r w:rsidRPr="00B0711D">
        <w:t>odniesieniu do rozpatrywanych rozwiązań alternatywnych, a także informację, w jaki sposób zostały wzięte pod uwagę i w jakim zakresie zostały uwzględnione:</w:t>
      </w:r>
    </w:p>
    <w:p w14:paraId="689B53A0" w14:textId="77777777" w:rsidR="006273FB" w:rsidRDefault="006273FB" w:rsidP="006273FB">
      <w:pPr>
        <w:pStyle w:val="Akapitzlist"/>
        <w:numPr>
          <w:ilvl w:val="0"/>
          <w:numId w:val="2"/>
        </w:numPr>
      </w:pPr>
      <w:r w:rsidRPr="00B0711D">
        <w:t>ustalenia zawarte w prognozie oddziaływania na środowisko;</w:t>
      </w:r>
    </w:p>
    <w:p w14:paraId="29E40C80" w14:textId="77777777" w:rsidR="006273FB" w:rsidRDefault="006273FB" w:rsidP="006273FB">
      <w:pPr>
        <w:pStyle w:val="Akapitzlist"/>
        <w:numPr>
          <w:ilvl w:val="0"/>
          <w:numId w:val="2"/>
        </w:numPr>
      </w:pPr>
      <w:r w:rsidRPr="00B0711D">
        <w:t>opinie właściwych organów, o których mowa w art. 57 i 58;</w:t>
      </w:r>
    </w:p>
    <w:p w14:paraId="2CC04924" w14:textId="77777777" w:rsidR="006273FB" w:rsidRDefault="006273FB" w:rsidP="006273FB">
      <w:pPr>
        <w:pStyle w:val="Akapitzlist"/>
        <w:numPr>
          <w:ilvl w:val="0"/>
          <w:numId w:val="2"/>
        </w:numPr>
      </w:pPr>
      <w:r w:rsidRPr="00B0711D">
        <w:t>zgłoszone uwagi i wnioski;</w:t>
      </w:r>
    </w:p>
    <w:p w14:paraId="67C2BE38" w14:textId="77777777" w:rsidR="006273FB" w:rsidRDefault="006273FB" w:rsidP="006273FB">
      <w:pPr>
        <w:pStyle w:val="Akapitzlist"/>
        <w:numPr>
          <w:ilvl w:val="0"/>
          <w:numId w:val="2"/>
        </w:numPr>
      </w:pPr>
      <w:r w:rsidRPr="00B0711D">
        <w:t>wyniki postępowania dotyczącego transgranicznego oddziaływania na środowisko, jeżeli zostało przeprowadzone;</w:t>
      </w:r>
    </w:p>
    <w:p w14:paraId="350869DF" w14:textId="77777777" w:rsidR="006273FB" w:rsidRDefault="006273FB" w:rsidP="006273FB">
      <w:pPr>
        <w:pStyle w:val="Akapitzlist"/>
        <w:numPr>
          <w:ilvl w:val="0"/>
          <w:numId w:val="2"/>
        </w:numPr>
      </w:pPr>
      <w:r w:rsidRPr="00B0711D">
        <w:t>propozycje dotyczące metod i częstotliwości przeprowadzania monitoringu skutków realizacji postanowień dokumentu.</w:t>
      </w:r>
    </w:p>
    <w:p w14:paraId="1ED26FB3" w14:textId="77777777" w:rsidR="006273FB" w:rsidRDefault="006273FB" w:rsidP="006273FB"/>
    <w:p w14:paraId="0A13D7C9" w14:textId="77777777" w:rsidR="006273FB" w:rsidRPr="00482AE8" w:rsidRDefault="006273FB" w:rsidP="006273FB">
      <w:pPr>
        <w:rPr>
          <w:u w:val="single"/>
        </w:rPr>
      </w:pPr>
      <w:r w:rsidRPr="00482AE8">
        <w:rPr>
          <w:u w:val="single"/>
        </w:rPr>
        <w:t>Uzasadnienie wyboru przyjętego dokumentu w odniesieniu do rozpatrywanych rozwiązań alternatywnych</w:t>
      </w:r>
    </w:p>
    <w:p w14:paraId="3649DE83" w14:textId="6FA2AC12" w:rsidR="006273FB" w:rsidRDefault="006273FB" w:rsidP="006273FB">
      <w:pPr>
        <w:ind w:firstLine="709"/>
      </w:pPr>
      <w:r>
        <w:t>Większość proponowanych do realizacji przedsięwzięć w ramach Programu ma zdecydowanie pozytywny wpływ na środowisko. Biorąc pod uwagę użyteczność działań odnoszącą się do uwarunkowań strategicznych, ekonomicznych, środowiskowych oraz stopnia zaawansowania już rozpoczętych działań o znaczeniu priorytetowym (wykonanie sieci kanalizacyjnej i wodociągowej, rozbudowa infrastruktury drogowej), planowane działania mają charakter optymalny dla realizacji ustalonej wizji rozwoju Gminy O</w:t>
      </w:r>
      <w:r w:rsidR="00EB7EC6">
        <w:t>strowite</w:t>
      </w:r>
      <w:r>
        <w:t>.</w:t>
      </w:r>
    </w:p>
    <w:p w14:paraId="4AEA0CAC" w14:textId="77777777" w:rsidR="006273FB" w:rsidRDefault="006273FB" w:rsidP="006273FB">
      <w:pPr>
        <w:ind w:firstLine="709"/>
      </w:pPr>
      <w:r>
        <w:lastRenderedPageBreak/>
        <w:t>Proponowanie rozwiązań alternatywnych dla takich działań nie ma zatem uzasadnienia zarówno z formalnego jak i ekologicznego punktu widzenia. Ponadto, Program charakter strategiczny, na wysokim stopniu ogólności i w związku z tym brak jest możliwości precyzyjnego określenia działań alternatywnych dla wskazanych działań, w tym napotkanych trudności wynikających z niedostatków techniki lub luk we współczesnej wiedzy. Skutki środowiskowe podejmowanych działań zależą od lokalnej chłonności środowiska lub od występowania w rejonie realizacji przedsięwzięcia tzw. obszarów wrażliwych, dlatego przy np. budowie nowych dróg, należy rozważać warianty alternatywne tak, aby wybrać ten, który w najmniejszym stopniu będzie negatywnie oddziaływać na środowisko.</w:t>
      </w:r>
    </w:p>
    <w:p w14:paraId="0FF50E76" w14:textId="77777777" w:rsidR="006273FB" w:rsidRDefault="006273FB" w:rsidP="006273FB"/>
    <w:p w14:paraId="47386E87" w14:textId="77777777" w:rsidR="006273FB" w:rsidRPr="00482AE8" w:rsidRDefault="006273FB" w:rsidP="006273FB">
      <w:pPr>
        <w:rPr>
          <w:u w:val="single"/>
        </w:rPr>
      </w:pPr>
      <w:r w:rsidRPr="00482AE8">
        <w:rPr>
          <w:u w:val="single"/>
        </w:rPr>
        <w:t>Ustalenia zawarte w prognozie oddziaływania na środowisko</w:t>
      </w:r>
    </w:p>
    <w:p w14:paraId="5AF50A95" w14:textId="7F31A299" w:rsidR="006273FB" w:rsidRDefault="006273FB" w:rsidP="00125892">
      <w:pPr>
        <w:ind w:firstLine="709"/>
      </w:pPr>
      <w:r w:rsidRPr="00482AE8">
        <w:t xml:space="preserve">Wyznaczone do realizacji cele w „Programie Ochrony Środowiska dla Gminy </w:t>
      </w:r>
      <w:r w:rsidR="00EB7EC6">
        <w:t>Ostrowite</w:t>
      </w:r>
      <w:r w:rsidRPr="00482AE8">
        <w:t xml:space="preserve"> na</w:t>
      </w:r>
      <w:r>
        <w:t> </w:t>
      </w:r>
      <w:r w:rsidRPr="00482AE8">
        <w:t xml:space="preserve">lata 2019 - 2023” są w pełni zgodne z obowiązującymi dokumentami strategicznymi szczebla </w:t>
      </w:r>
      <w:r>
        <w:t xml:space="preserve">wspólnotowego, </w:t>
      </w:r>
      <w:r w:rsidRPr="00482AE8">
        <w:t>krajowego, wojewódzkiego, powiatowego i gminnego, takimi jak: Polityka energetyczna Polski do 2030 roku; Strategiczny plan adaptacji dla sektorów i obszarów wrażliwych na zmiany klimatu do roku 2020 z perspektywą do roku 2030; Plan gospodarowania wodami na obszarze dorzecza Odry; Program ochrony powietrza dla strefy wielkopolskiej w</w:t>
      </w:r>
      <w:r>
        <w:t> </w:t>
      </w:r>
      <w:r w:rsidRPr="00482AE8">
        <w:t>zakresie pyłu PM 10, PM 2,5 oraz B(a)P; Plan Gospodarki Odpadami dla Województwa Wielkopolskiego na lata 2016-2022; Program Ochrony Środowiska dla Powiatu Słupeckiego na</w:t>
      </w:r>
      <w:r>
        <w:t> </w:t>
      </w:r>
      <w:r w:rsidRPr="00482AE8">
        <w:t xml:space="preserve">lata 2017-2020 z perspektywą na lata 2021-2025; Strategia Rozwoju Powiatu Słupeckiego na lata 2014-2020; </w:t>
      </w:r>
      <w:r w:rsidR="00125892" w:rsidRPr="00125892">
        <w:t>Studium uwarunkowań i kierunków zagospodarowania przestrzennego Gminy Ostrowite</w:t>
      </w:r>
      <w:r w:rsidR="00125892">
        <w:t xml:space="preserve">; </w:t>
      </w:r>
      <w:r w:rsidRPr="00482AE8">
        <w:t>Plan gospodarki niskoemisyjnej dla Gminy O</w:t>
      </w:r>
      <w:r w:rsidR="00125892">
        <w:t>strowite na lata 2016-2020</w:t>
      </w:r>
      <w:r w:rsidRPr="00482AE8">
        <w:t>.</w:t>
      </w:r>
    </w:p>
    <w:p w14:paraId="05A3D24B" w14:textId="78862642" w:rsidR="006273FB" w:rsidRDefault="006273FB" w:rsidP="006273FB">
      <w:pPr>
        <w:ind w:firstLine="709"/>
      </w:pPr>
      <w:r w:rsidRPr="00482AE8">
        <w:t xml:space="preserve">Brak realizacji zadań wyznaczonych w „Programie Ochrony Środowiska dla Gminy </w:t>
      </w:r>
      <w:r w:rsidR="00125892">
        <w:t>Ostrowite</w:t>
      </w:r>
      <w:r w:rsidRPr="00482AE8">
        <w:t xml:space="preserve"> na lata 2019-2023” wpłynie jednoznacznie negatywnie na środowisko poprzez</w:t>
      </w:r>
      <w:r>
        <w:t xml:space="preserve"> </w:t>
      </w:r>
      <w:r w:rsidRPr="00482AE8">
        <w:t>pogorszenie stanu wszystkich jego komponentów – wód powierzchniowych i podziemnych, powietrza, gleb, zasobów geologicznych oraz zasobów przyrodniczych.</w:t>
      </w:r>
      <w:r>
        <w:t xml:space="preserve"> </w:t>
      </w:r>
      <w:r w:rsidRPr="00482AE8">
        <w:t xml:space="preserve">Wszystkie działania inwestycyjne uwzględnione w „Programie Ochrony Środowiska dla Gminy </w:t>
      </w:r>
      <w:r w:rsidR="00125892">
        <w:t>Ostrowite</w:t>
      </w:r>
      <w:r w:rsidRPr="00482AE8">
        <w:t xml:space="preserve"> na lata 2019-2023” będą oddziaływać w sposób pozytywny stały i długoterminowy na poszczególne komponenty środowiskowe. Jednak część działań takich jak: budowa/ modernizacja sieci i</w:t>
      </w:r>
      <w:r>
        <w:t> </w:t>
      </w:r>
      <w:r w:rsidRPr="00482AE8">
        <w:t>infrastruktury wodociągowej i kanalizacyjnej; budowa/ przebudowa/ modernizacja i remonty dróg (w tym dróg rowerowych); modernizacja energetyczna budynków oraz montaż instalacji OZE na budynkach; zapewnienie drożności koryt cieków i kanałów może oddziaływać negatywnie na środowisko. Będą to jednak oddziaływania o charakterze chwilowym i krótkoterminowym w</w:t>
      </w:r>
      <w:r>
        <w:t> </w:t>
      </w:r>
      <w:r w:rsidRPr="00482AE8">
        <w:t>pełni odwracalne występujące jedynie na etapie budowy/realizacji danego przedsięwzięcia.</w:t>
      </w:r>
    </w:p>
    <w:p w14:paraId="78C74AC1" w14:textId="77486974" w:rsidR="006273FB" w:rsidRDefault="006273FB" w:rsidP="006273FB">
      <w:pPr>
        <w:ind w:firstLine="709"/>
      </w:pPr>
      <w:r>
        <w:t xml:space="preserve">Zadania uwzględnione w projekcie dokumentu realizowane będą w zdecydowanej większości na obszarach już zurbanizowanych (przekształconych antropogenicznie), w związku z czym ich negatywne oddziaływanie na zasoby przyrodnicze (faunę, florę, różnorodność biologiczną) będzie znacznie ograniczone (nie będą powstawały nowe obszary zurbanizowane powodujące defragmentację siedlisk przyrodniczych i osłabiające integralność przyrodniczą gminy). „Program Ochrony Środowiska dla Gminy </w:t>
      </w:r>
      <w:r w:rsidR="00125892">
        <w:t>Ostrowite</w:t>
      </w:r>
      <w:r>
        <w:t xml:space="preserve"> na lata 2019-2023” nie określa realizacji inwestycji zlokalizowanych na obszarach objętych formami ochrony przyrody na terenie gminy, które zaliczane są do przedsięwzięć mogących znacząco oddziaływać na środowisko wymienionych w Rozporządzeniu Rady Ministrów z dnia 9 listopada 2010 r. w sprawie przedsięwzięć mogących znacząco oddziaływać na środowisko (Dz. U. 2016, poz. 71). Zadania zaplanowane do realizacji w ramach „Programu Ochrony Środowiska dla Gminy </w:t>
      </w:r>
      <w:r w:rsidR="00125892">
        <w:t>Ostrowite</w:t>
      </w:r>
      <w:r>
        <w:t xml:space="preserve"> na lata 2019-2023” nie będą więc znacząco oddziaływać na wyznaczone na terenie gminy formy ochrony przyrody, w tym na cele i przedmioty ochrony obszaru Natura 2000 oraz integralność tego obszaru. Wyznaczone zadania nie są sprzeczne z aktami prawnymi dotyczącymi form ochrony przyrody. W szczególności POŚ nie wyznacza do realizacji zadań, które zostały uznane za zakazane w stosunku do istniejących na terenie Gminy </w:t>
      </w:r>
      <w:r w:rsidR="00125892">
        <w:t>Ostrowite</w:t>
      </w:r>
      <w:r>
        <w:t xml:space="preserve"> obszarów chronionych. Przed realizacją inwestycji mogących wpłynąć negatywnie na chronione gatunki roślin i zwierząt należy przeprowadzić inwentaryzację przyrodniczą obszaru/obiektu. W przypadku stwierdzenia występowania chronionych gatunków sposobem minimalizacji negatywnego oddziaływania planowanej inwestycji jest ich przeniesienie, które powinno być </w:t>
      </w:r>
      <w:r>
        <w:lastRenderedPageBreak/>
        <w:t>realizowane pod ścisłym nadzorem przyrodniczym. Działanie takie pozwoli ochronić część populacji. Najważniejsze znaczenie ma w takim przypadku wybór odpowiedniego nowego miejsca, które powinno odznaczać się podobnymi warunkami siedliskowymi. Kluczem do jak najmniejszej ingerencji w zasoby przyrodnicze terenu jest rzetelne rozpoznanie jego elementów i odpowiednie planowanie przebiegu inwestycji, a także sposobów jej wykonania.</w:t>
      </w:r>
    </w:p>
    <w:p w14:paraId="108BC135" w14:textId="68015B7A" w:rsidR="006273FB" w:rsidRDefault="006273FB" w:rsidP="006273FB">
      <w:pPr>
        <w:ind w:firstLine="709"/>
      </w:pPr>
      <w:r w:rsidRPr="0057281F">
        <w:t xml:space="preserve">Realizacja zaplanowanych zadań w ramach „Programu Ochrony Środowiska dla Gminy </w:t>
      </w:r>
      <w:r w:rsidR="00125892">
        <w:t>Ostrowite</w:t>
      </w:r>
      <w:r w:rsidRPr="0057281F">
        <w:t xml:space="preserve"> na lata 2019-2023” wpłynie na poprawę jakości i stanu poszczególnych komponentów środowiska przyrodniczego. Jednak w fazie realizacji niektórych inwestycji może dojść do</w:t>
      </w:r>
      <w:r>
        <w:t> </w:t>
      </w:r>
      <w:r w:rsidRPr="0057281F">
        <w:t>chwilowych i krótkotrwałych negatywnych oddziaływań środowiskowych (dotyczy to głównie inwestycji budowlanych o charakterze liniowym). Odpowiednie zaplanowanie i przeprowadzenie</w:t>
      </w:r>
      <w:r>
        <w:t xml:space="preserve"> </w:t>
      </w:r>
      <w:r w:rsidRPr="0057281F">
        <w:t>prac budowlanych pozwolą ograniczyć lub całkowicie wyeliminować negatywne oddziaływania środowiskowe.</w:t>
      </w:r>
    </w:p>
    <w:p w14:paraId="5C7FC1BA" w14:textId="77777777" w:rsidR="006273FB" w:rsidRDefault="006273FB" w:rsidP="006273FB"/>
    <w:p w14:paraId="2C37F49B" w14:textId="77777777" w:rsidR="006273FB" w:rsidRPr="0057281F" w:rsidRDefault="006273FB" w:rsidP="006273FB">
      <w:pPr>
        <w:rPr>
          <w:u w:val="single"/>
        </w:rPr>
      </w:pPr>
      <w:r w:rsidRPr="0057281F">
        <w:rPr>
          <w:u w:val="single"/>
        </w:rPr>
        <w:t>Opinie właściwych organów, o których mowa w art. 57 i 58</w:t>
      </w:r>
    </w:p>
    <w:p w14:paraId="79AFB7B2" w14:textId="4F100627" w:rsidR="006273FB" w:rsidRDefault="006273FB" w:rsidP="006273FB">
      <w:pPr>
        <w:ind w:firstLine="709"/>
      </w:pPr>
      <w:r>
        <w:t>Wielkopolski Państwowy Wojewódzki Inspektor Sanitarny w piśmie znak:</w:t>
      </w:r>
      <w:r>
        <w:br/>
        <w:t>DN-NS.9011.</w:t>
      </w:r>
      <w:r w:rsidR="00125892">
        <w:t>1067</w:t>
      </w:r>
      <w:r>
        <w:t xml:space="preserve">.2019 z dnia </w:t>
      </w:r>
      <w:r w:rsidR="00125892">
        <w:t>2</w:t>
      </w:r>
      <w:r>
        <w:t>3.0</w:t>
      </w:r>
      <w:r w:rsidR="00125892">
        <w:t>9</w:t>
      </w:r>
      <w:r>
        <w:t xml:space="preserve">.2019 r. zaopiniował pozytywnie </w:t>
      </w:r>
      <w:r w:rsidRPr="0057281F">
        <w:t xml:space="preserve">projekt </w:t>
      </w:r>
      <w:r>
        <w:t>„</w:t>
      </w:r>
      <w:r w:rsidRPr="0057281F">
        <w:t xml:space="preserve">Programu Ochrony Środowiska dla Gminy </w:t>
      </w:r>
      <w:r w:rsidR="00125892">
        <w:t>Ostrowite</w:t>
      </w:r>
      <w:r w:rsidRPr="0057281F">
        <w:t xml:space="preserve"> na lata 2019-2023</w:t>
      </w:r>
      <w:r>
        <w:t>”</w:t>
      </w:r>
      <w:r w:rsidRPr="0057281F">
        <w:t xml:space="preserve"> wraz z prognozą oddziaływania na</w:t>
      </w:r>
      <w:r>
        <w:t> </w:t>
      </w:r>
      <w:r w:rsidRPr="0057281F">
        <w:t>środowisko</w:t>
      </w:r>
      <w:r>
        <w:t>, nie przedstawiając żadnych uwag.</w:t>
      </w:r>
    </w:p>
    <w:p w14:paraId="65271C40" w14:textId="6444FE44" w:rsidR="006273FB" w:rsidRDefault="006273FB" w:rsidP="006273FB">
      <w:pPr>
        <w:ind w:firstLine="709"/>
      </w:pPr>
      <w:r>
        <w:t>Regionalny Dyrektor Ochrony Środowiska w Poznaniu w piśmie znak: WOO-III.410.</w:t>
      </w:r>
      <w:r w:rsidR="00125892">
        <w:t>440</w:t>
      </w:r>
      <w:r>
        <w:t>.2019.</w:t>
      </w:r>
      <w:r w:rsidR="00125892">
        <w:t>AM</w:t>
      </w:r>
      <w:r>
        <w:t>.1 z dnia 1</w:t>
      </w:r>
      <w:r w:rsidR="00125892">
        <w:t>7.09.</w:t>
      </w:r>
      <w:r>
        <w:t xml:space="preserve">2019 r. zaopiniował </w:t>
      </w:r>
      <w:r w:rsidRPr="0057281F">
        <w:t xml:space="preserve">projekt „Programu Ochrony Środowiska dla Gminy </w:t>
      </w:r>
      <w:r w:rsidR="00125892">
        <w:t>Ostrowite</w:t>
      </w:r>
      <w:r w:rsidRPr="0057281F">
        <w:t xml:space="preserve"> na lata 2019-2023” wraz z prognozą oddziaływania na środowisko</w:t>
      </w:r>
      <w:r>
        <w:t xml:space="preserve">, przedstawiając </w:t>
      </w:r>
      <w:r w:rsidR="00125892">
        <w:t>3</w:t>
      </w:r>
      <w:r>
        <w:t xml:space="preserve"> uwag</w:t>
      </w:r>
      <w:r w:rsidR="00125892">
        <w:t>i</w:t>
      </w:r>
      <w:r>
        <w:t>. Sposób i zakres uwzględnienia przedstawionych przez RDOŚ uwag wygląda następująco:</w:t>
      </w:r>
      <w:r w:rsidR="00125892">
        <w:t xml:space="preserve"> uwaga nr 1 – nieuwzględniona; uwaga nr 2 – nieuwzględniona; uwaga nr 3 – uwzględniona.</w:t>
      </w:r>
    </w:p>
    <w:p w14:paraId="4B2CF479" w14:textId="16AB9EFA" w:rsidR="00125892" w:rsidRDefault="00125892" w:rsidP="00125892"/>
    <w:p w14:paraId="7ABA9196" w14:textId="77777777" w:rsidR="006273FB" w:rsidRPr="0058123B" w:rsidRDefault="006273FB" w:rsidP="006273FB">
      <w:pPr>
        <w:rPr>
          <w:u w:val="single"/>
        </w:rPr>
      </w:pPr>
      <w:r w:rsidRPr="0058123B">
        <w:rPr>
          <w:u w:val="single"/>
        </w:rPr>
        <w:t>Zgłoszone uwagi i wnioski</w:t>
      </w:r>
    </w:p>
    <w:p w14:paraId="62701A95" w14:textId="53195BD3" w:rsidR="006273FB" w:rsidRDefault="006273FB" w:rsidP="006273FB">
      <w:pPr>
        <w:ind w:firstLine="709"/>
      </w:pPr>
      <w:r w:rsidRPr="0058123B">
        <w:t xml:space="preserve">W procedurze opracowywania „Programu Ochrony Środowiska dla Gminy </w:t>
      </w:r>
      <w:r w:rsidR="00125892">
        <w:t>Ostrowite</w:t>
      </w:r>
      <w:r w:rsidRPr="0058123B">
        <w:t xml:space="preserve"> na</w:t>
      </w:r>
      <w:r>
        <w:t> </w:t>
      </w:r>
      <w:r w:rsidRPr="0058123B">
        <w:t>lata 2019-202</w:t>
      </w:r>
      <w:r>
        <w:t>3</w:t>
      </w:r>
      <w:r w:rsidRPr="0058123B">
        <w:t>” zapewniono udział społeczeństwa poprzez wyłożenie projektu dokumentu do</w:t>
      </w:r>
      <w:r>
        <w:t> </w:t>
      </w:r>
      <w:r w:rsidRPr="0058123B">
        <w:t xml:space="preserve">publicznego wglądu na okres </w:t>
      </w:r>
      <w:r w:rsidR="00125892">
        <w:t>30</w:t>
      </w:r>
      <w:r w:rsidRPr="0058123B">
        <w:t>-dni z możliwością składania uwag i wniosków. W trakcie konsultacji społecznych do projektu dokumentu nie wniesiono żadnych uwag oraz wniosków.</w:t>
      </w:r>
    </w:p>
    <w:p w14:paraId="01B89FF9" w14:textId="7DB59867" w:rsidR="006273FB" w:rsidRDefault="006273FB" w:rsidP="006273FB">
      <w:pPr>
        <w:ind w:firstLine="709"/>
      </w:pPr>
      <w:r>
        <w:t xml:space="preserve">W procesie opiniowania </w:t>
      </w:r>
      <w:r w:rsidRPr="0058123B">
        <w:t xml:space="preserve">„Programu Ochrony Środowiska dla Gminy </w:t>
      </w:r>
      <w:r w:rsidR="00125892">
        <w:t>Ostrowite</w:t>
      </w:r>
      <w:r w:rsidRPr="0058123B">
        <w:t xml:space="preserve"> na lata 2019-2023”</w:t>
      </w:r>
      <w:r>
        <w:t xml:space="preserve"> </w:t>
      </w:r>
      <w:r w:rsidRPr="0058123B">
        <w:t>na podstawie art. 17 ust. 2 pkt. 3 ustawy z dnia 27 kwietnia 2001 r. Prawo ochrony środowiska (Dz. U. 201</w:t>
      </w:r>
      <w:r w:rsidR="00125892">
        <w:t>9</w:t>
      </w:r>
      <w:r w:rsidRPr="0058123B">
        <w:t xml:space="preserve">, poz. </w:t>
      </w:r>
      <w:r w:rsidR="00125892">
        <w:t>1396</w:t>
      </w:r>
      <w:r w:rsidRPr="0058123B">
        <w:t xml:space="preserve"> ze zm.)</w:t>
      </w:r>
      <w:r>
        <w:t xml:space="preserve"> Wydział Ochrony Środowiska, Rolnictwa i Leśnictwa Starostwa Powiatowego w Słupcy przedstawił uwagi do projektu programu, które zostały uwzględnione w pełnym zakresie.</w:t>
      </w:r>
    </w:p>
    <w:p w14:paraId="6652602B" w14:textId="77777777" w:rsidR="006273FB" w:rsidRDefault="006273FB" w:rsidP="006273FB"/>
    <w:p w14:paraId="2FEC3E99" w14:textId="77777777" w:rsidR="006273FB" w:rsidRPr="0058123B" w:rsidRDefault="006273FB" w:rsidP="006273FB">
      <w:pPr>
        <w:rPr>
          <w:u w:val="single"/>
        </w:rPr>
      </w:pPr>
      <w:r w:rsidRPr="0058123B">
        <w:rPr>
          <w:u w:val="single"/>
        </w:rPr>
        <w:t>Wyniki postępowania dotyczącego transgranicznego oddziaływania na środowisko, jeżeli zostało przeprowadzone</w:t>
      </w:r>
    </w:p>
    <w:p w14:paraId="152A3273" w14:textId="68CA44A1" w:rsidR="006273FB" w:rsidRDefault="006273FB" w:rsidP="006273FB">
      <w:pPr>
        <w:ind w:firstLine="709"/>
      </w:pPr>
      <w:r w:rsidRPr="0058123B">
        <w:t xml:space="preserve">Realizacja ustaleń „Programu Ochrony Środowiska dla Gminy </w:t>
      </w:r>
      <w:r w:rsidR="00125892">
        <w:t>Ostrowite</w:t>
      </w:r>
      <w:r w:rsidRPr="0058123B">
        <w:t xml:space="preserve"> na lata 2019-2023” nie będzie powodować oddziaływań transgranicznych. Skala przedsięwzięć zaproponowanych do realizacji w ramach POŚ ma charakter lokalny i ewentualne negatywne oddziaływanie tych przedsięwzięć będzie miało zasięg miejscowy.</w:t>
      </w:r>
    </w:p>
    <w:p w14:paraId="0EDE2878" w14:textId="77777777" w:rsidR="006273FB" w:rsidRDefault="006273FB" w:rsidP="006273FB"/>
    <w:p w14:paraId="7BC32A07" w14:textId="77777777" w:rsidR="006273FB" w:rsidRDefault="006273FB" w:rsidP="006273FB">
      <w:pPr>
        <w:rPr>
          <w:u w:val="single"/>
        </w:rPr>
      </w:pPr>
      <w:r w:rsidRPr="00E5329E">
        <w:rPr>
          <w:u w:val="single"/>
        </w:rPr>
        <w:t>Propozycje dotyczące metod i częstotliwości przeprowadzania monitoringu skutków realizacji postanowień dokumentu</w:t>
      </w:r>
    </w:p>
    <w:p w14:paraId="32AC146D" w14:textId="77777777" w:rsidR="00125892" w:rsidRDefault="00125892" w:rsidP="00125892">
      <w:pPr>
        <w:ind w:firstLine="709"/>
        <w:rPr>
          <w:bCs/>
        </w:rPr>
      </w:pPr>
      <w:r w:rsidRPr="00125892">
        <w:rPr>
          <w:bCs/>
        </w:rPr>
        <w:t>Zgodnie z art. 55 ust. 5 ustawy z dnia 3 października 2008 r. o udostępnianiu informacji o</w:t>
      </w:r>
      <w:r>
        <w:rPr>
          <w:bCs/>
        </w:rPr>
        <w:t> </w:t>
      </w:r>
      <w:r w:rsidRPr="00125892">
        <w:rPr>
          <w:bCs/>
        </w:rPr>
        <w:t>środowisku i jego ochronie, udziale społeczeństwa w ochronie środowiska oraz o ocenach oddziaływania na środowisko (Dz. U. 2018, poz. 2081 ze zm.) organ opracowujący projekt dokumentu jest obowiązany prowadzić monitoring skutków realizacji postanowień przyjętego dokumentu w zakresie oddziaływania na środowisko.</w:t>
      </w:r>
    </w:p>
    <w:p w14:paraId="3C1EADF9" w14:textId="77777777" w:rsidR="00125892" w:rsidRDefault="00125892" w:rsidP="00125892">
      <w:pPr>
        <w:ind w:firstLine="709"/>
        <w:rPr>
          <w:bCs/>
        </w:rPr>
      </w:pPr>
      <w:r w:rsidRPr="00125892">
        <w:rPr>
          <w:bCs/>
        </w:rPr>
        <w:t>Niniejszy obowiązek prowadzony będzie na bieżąco przez Wójta Gminy Ostrowite poprzez prowadzenie procedur administracyjnych związanych z wydawaniem decyzji o</w:t>
      </w:r>
      <w:r>
        <w:rPr>
          <w:bCs/>
        </w:rPr>
        <w:t> </w:t>
      </w:r>
      <w:r w:rsidRPr="00125892">
        <w:rPr>
          <w:bCs/>
        </w:rPr>
        <w:t xml:space="preserve">środowiskowych uwarunkowaniach zgody na realizację przedsięwzięć mogących znacząco oddziaływać na środowisko, których realizacja wpisuje się w cele wyznaczone w „Programie </w:t>
      </w:r>
      <w:r w:rsidRPr="00125892">
        <w:rPr>
          <w:bCs/>
        </w:rPr>
        <w:lastRenderedPageBreak/>
        <w:t>Ochrony Środowiska dla Gminy Ostrowite na lata 2019-2023” (m.in. poprzez szczegółową analizę raportu oddziaływania przedsięwzięcia na środowisko lub karty informacyjnej przedsięwzięcia oraz przede wszystkim kontrolę przestrzegania nałożonych decyzją na inwestora obowiązków z</w:t>
      </w:r>
      <w:r>
        <w:rPr>
          <w:bCs/>
        </w:rPr>
        <w:t> </w:t>
      </w:r>
      <w:r w:rsidRPr="00125892">
        <w:rPr>
          <w:bCs/>
        </w:rPr>
        <w:t>zakresu ochrony poszczególnych komponentów środowiskowych we wszystkich fazach realizacyjnych przedsięwzięcia). Nadrzędnym celem wydawanych decyzji środowiskowych</w:t>
      </w:r>
      <w:r>
        <w:rPr>
          <w:bCs/>
        </w:rPr>
        <w:t xml:space="preserve"> </w:t>
      </w:r>
      <w:r w:rsidRPr="00125892">
        <w:rPr>
          <w:bCs/>
        </w:rPr>
        <w:t>będzie takie ukształtowanie planowanego przedsięwzięcia, aby w możliwie najmniejszym stopniu pogorszyło stan środowiska.</w:t>
      </w:r>
    </w:p>
    <w:p w14:paraId="2B1C9715" w14:textId="17233115" w:rsidR="006273FB" w:rsidRPr="00125892" w:rsidRDefault="00125892" w:rsidP="00125892">
      <w:pPr>
        <w:ind w:firstLine="709"/>
        <w:rPr>
          <w:bCs/>
        </w:rPr>
      </w:pPr>
      <w:r w:rsidRPr="00125892">
        <w:rPr>
          <w:bCs/>
        </w:rPr>
        <w:t>Monitoring skutków realizacji postanowień dokumentu obejmować będzie wszystkie komponenty środowiska, takie jak: różnorodność biologiczną, ludzi, zwierzęta, rośliny, wodę, powietrze, powierzchnię ziemi, krajobraz, klimat, zasoby naturalne, zabytki, dobra materialne.</w:t>
      </w:r>
    </w:p>
    <w:p w14:paraId="43AFED3F" w14:textId="3AA4B4CF" w:rsidR="006273FB" w:rsidRPr="00125892" w:rsidRDefault="006273FB" w:rsidP="008C29B6">
      <w:pPr>
        <w:rPr>
          <w:bCs/>
        </w:rPr>
      </w:pPr>
    </w:p>
    <w:p w14:paraId="6D234748" w14:textId="7D7281B9" w:rsidR="00125892" w:rsidRPr="00125892" w:rsidRDefault="00125892" w:rsidP="008C29B6">
      <w:pPr>
        <w:rPr>
          <w:bCs/>
        </w:rPr>
      </w:pPr>
    </w:p>
    <w:p w14:paraId="25B18CBD" w14:textId="74703CA4" w:rsidR="00F23641" w:rsidRPr="00125892" w:rsidRDefault="00F23641" w:rsidP="00F23641">
      <w:pPr>
        <w:rPr>
          <w:bCs/>
        </w:rPr>
      </w:pPr>
    </w:p>
    <w:p w14:paraId="4159F811" w14:textId="77777777" w:rsidR="00A0708E" w:rsidRPr="00A0708E" w:rsidRDefault="00A0708E" w:rsidP="00A0708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0708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                Wójta Gminy Ostrowite</w:t>
      </w:r>
    </w:p>
    <w:p w14:paraId="338E8835" w14:textId="77777777" w:rsidR="00A0708E" w:rsidRPr="00A0708E" w:rsidRDefault="00A0708E" w:rsidP="00A0708E">
      <w:pPr>
        <w:ind w:left="63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E0C1F88" w14:textId="77777777" w:rsidR="00A0708E" w:rsidRPr="00A0708E" w:rsidRDefault="00A0708E" w:rsidP="00A0708E">
      <w:pPr>
        <w:spacing w:line="384" w:lineRule="atLeast"/>
        <w:ind w:left="4956" w:firstLine="7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0708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/-/ Mateusz Wojciechowski  </w:t>
      </w:r>
      <w:r w:rsidRPr="00A0708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</w:t>
      </w:r>
    </w:p>
    <w:p w14:paraId="3222B325" w14:textId="77777777" w:rsidR="00A0708E" w:rsidRPr="00A0708E" w:rsidRDefault="00A0708E" w:rsidP="00A0708E">
      <w:pPr>
        <w:spacing w:line="384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83F6D54" w14:textId="0986FBD9" w:rsidR="00A0708E" w:rsidRPr="00A0708E" w:rsidRDefault="00A0708E" w:rsidP="00A0708E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0708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Przedmiotowe zawiadomienie zostaje zamieszczone na stronie BIP </w:t>
      </w:r>
      <w:bookmarkStart w:id="0" w:name="_GoBack"/>
      <w:bookmarkEnd w:id="0"/>
      <w:r w:rsidRPr="00A0708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Gminy Ostrowite </w:t>
      </w:r>
      <w:hyperlink r:id="rId9" w:history="1">
        <w:r w:rsidRPr="00A070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www.ostrowite.samorzady.pl</w:t>
        </w:r>
      </w:hyperlink>
      <w:r w:rsidRPr="00A0708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, wywieszone na tablicach ogłoszeń w siedzibie Urzędu Gminy Ostrowite.</w:t>
      </w:r>
      <w:r w:rsidRPr="00A070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</w:t>
      </w:r>
      <w:r w:rsidRPr="00A0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</w:t>
      </w:r>
    </w:p>
    <w:p w14:paraId="10D36328" w14:textId="188FA783" w:rsidR="00E3342A" w:rsidRPr="00125892" w:rsidRDefault="00E3342A" w:rsidP="00F23641">
      <w:pPr>
        <w:rPr>
          <w:bCs/>
        </w:rPr>
      </w:pPr>
    </w:p>
    <w:sectPr w:rsidR="00E3342A" w:rsidRPr="00125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18A56" w14:textId="77777777" w:rsidR="0066687D" w:rsidRDefault="0066687D" w:rsidP="00F23641">
      <w:r>
        <w:separator/>
      </w:r>
    </w:p>
  </w:endnote>
  <w:endnote w:type="continuationSeparator" w:id="0">
    <w:p w14:paraId="3F135B9C" w14:textId="77777777" w:rsidR="0066687D" w:rsidRDefault="0066687D" w:rsidP="00F2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DEA74" w14:textId="77777777" w:rsidR="0066687D" w:rsidRDefault="0066687D" w:rsidP="00F23641">
      <w:r>
        <w:separator/>
      </w:r>
    </w:p>
  </w:footnote>
  <w:footnote w:type="continuationSeparator" w:id="0">
    <w:p w14:paraId="16FD2D20" w14:textId="77777777" w:rsidR="0066687D" w:rsidRDefault="0066687D" w:rsidP="00F2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4051"/>
    <w:multiLevelType w:val="hybridMultilevel"/>
    <w:tmpl w:val="1902CE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D4A44"/>
    <w:multiLevelType w:val="hybridMultilevel"/>
    <w:tmpl w:val="90D48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82830"/>
    <w:multiLevelType w:val="hybridMultilevel"/>
    <w:tmpl w:val="E60C1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F3103"/>
    <w:multiLevelType w:val="multilevel"/>
    <w:tmpl w:val="0415001D"/>
    <w:styleLink w:val="1Nagwek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DD"/>
    <w:rsid w:val="000039F4"/>
    <w:rsid w:val="0008523A"/>
    <w:rsid w:val="000A146A"/>
    <w:rsid w:val="00125892"/>
    <w:rsid w:val="00156E35"/>
    <w:rsid w:val="001A17AF"/>
    <w:rsid w:val="002B3700"/>
    <w:rsid w:val="004A24AC"/>
    <w:rsid w:val="004D51E6"/>
    <w:rsid w:val="005A62DE"/>
    <w:rsid w:val="006273FB"/>
    <w:rsid w:val="006315DC"/>
    <w:rsid w:val="0064549B"/>
    <w:rsid w:val="0066687D"/>
    <w:rsid w:val="007113AB"/>
    <w:rsid w:val="00734716"/>
    <w:rsid w:val="007A0141"/>
    <w:rsid w:val="007A1979"/>
    <w:rsid w:val="007D6864"/>
    <w:rsid w:val="007F5404"/>
    <w:rsid w:val="008C0C9B"/>
    <w:rsid w:val="008C29B6"/>
    <w:rsid w:val="009628A6"/>
    <w:rsid w:val="00995BDD"/>
    <w:rsid w:val="00A0708E"/>
    <w:rsid w:val="00A522F1"/>
    <w:rsid w:val="00A75190"/>
    <w:rsid w:val="00A775F1"/>
    <w:rsid w:val="00AB0D46"/>
    <w:rsid w:val="00D35A25"/>
    <w:rsid w:val="00DD6895"/>
    <w:rsid w:val="00E0412B"/>
    <w:rsid w:val="00E3342A"/>
    <w:rsid w:val="00EB7EC6"/>
    <w:rsid w:val="00ED23FC"/>
    <w:rsid w:val="00F2224B"/>
    <w:rsid w:val="00F2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A0B2FF"/>
  <w15:chartTrackingRefBased/>
  <w15:docId w15:val="{BC0353EA-DB61-4D98-BD3C-B88EBCD4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5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54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54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54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1Nagwek">
    <w:name w:val="1. Nagłówek"/>
    <w:basedOn w:val="Bezlisty"/>
    <w:uiPriority w:val="99"/>
    <w:rsid w:val="007F5404"/>
    <w:pPr>
      <w:numPr>
        <w:numId w:val="1"/>
      </w:numPr>
    </w:pPr>
  </w:style>
  <w:style w:type="paragraph" w:customStyle="1" w:styleId="Nagowek1">
    <w:name w:val="Nagłowek 1"/>
    <w:basedOn w:val="Nagwek1"/>
    <w:next w:val="Normalny"/>
    <w:link w:val="Nagowek1Znak"/>
    <w:qFormat/>
    <w:rsid w:val="007F5404"/>
    <w:rPr>
      <w:b/>
      <w:caps/>
      <w:sz w:val="28"/>
    </w:rPr>
  </w:style>
  <w:style w:type="character" w:customStyle="1" w:styleId="Nagowek1Znak">
    <w:name w:val="Nagłowek 1 Znak"/>
    <w:basedOn w:val="Nagwek1Znak"/>
    <w:link w:val="Nagowek1"/>
    <w:rsid w:val="007F5404"/>
    <w:rPr>
      <w:rFonts w:asciiTheme="majorHAnsi" w:eastAsiaTheme="majorEastAsia" w:hAnsiTheme="majorHAnsi" w:cstheme="majorBidi"/>
      <w:b/>
      <w:caps/>
      <w:color w:val="2F5496" w:themeColor="accent1" w:themeShade="BF"/>
      <w:sz w:val="28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7F5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owek2">
    <w:name w:val="Nagłowek 2"/>
    <w:basedOn w:val="Nagwek2"/>
    <w:next w:val="Normalny"/>
    <w:link w:val="Nagowek2Znak"/>
    <w:qFormat/>
    <w:rsid w:val="007F5404"/>
    <w:rPr>
      <w:b/>
    </w:rPr>
  </w:style>
  <w:style w:type="character" w:customStyle="1" w:styleId="Nagowek2Znak">
    <w:name w:val="Nagłowek 2 Znak"/>
    <w:basedOn w:val="Nagwek2Znak"/>
    <w:link w:val="Nagowek2"/>
    <w:rsid w:val="007F5404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4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gowek3">
    <w:name w:val="Nagłowek 3"/>
    <w:basedOn w:val="Nagwek3"/>
    <w:next w:val="Normalny"/>
    <w:link w:val="Nagowek3Znak"/>
    <w:qFormat/>
    <w:rsid w:val="007F5404"/>
    <w:rPr>
      <w:b/>
    </w:rPr>
  </w:style>
  <w:style w:type="character" w:customStyle="1" w:styleId="Nagowek3Znak">
    <w:name w:val="Nagłowek 3 Znak"/>
    <w:basedOn w:val="Nagwek3Znak"/>
    <w:link w:val="Nagowek3"/>
    <w:rsid w:val="007F5404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54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agowek4">
    <w:name w:val="Nagłowek 4"/>
    <w:basedOn w:val="Nagwek4"/>
    <w:next w:val="Normalny"/>
    <w:link w:val="Nagowek4Znak"/>
    <w:qFormat/>
    <w:rsid w:val="007F5404"/>
    <w:rPr>
      <w:b/>
      <w:i w:val="0"/>
    </w:rPr>
  </w:style>
  <w:style w:type="character" w:customStyle="1" w:styleId="Nagowek4Znak">
    <w:name w:val="Nagłowek 4 Znak"/>
    <w:basedOn w:val="Nagwek4Znak"/>
    <w:link w:val="Nagowek4"/>
    <w:rsid w:val="007F5404"/>
    <w:rPr>
      <w:rFonts w:asciiTheme="majorHAnsi" w:eastAsiaTheme="majorEastAsia" w:hAnsiTheme="majorHAnsi" w:cstheme="majorBidi"/>
      <w:b/>
      <w:i w:val="0"/>
      <w:iCs/>
      <w:color w:val="2F5496" w:themeColor="accent1" w:themeShade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540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rsid w:val="006315DC"/>
    <w:pPr>
      <w:tabs>
        <w:tab w:val="left" w:pos="680"/>
        <w:tab w:val="right" w:leader="dot" w:pos="9062"/>
      </w:tabs>
      <w:jc w:val="left"/>
    </w:pPr>
    <w:rPr>
      <w:rFonts w:cstheme="majorHAnsi"/>
      <w:b/>
      <w:bCs/>
      <w:caps/>
      <w:noProof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6315DC"/>
    <w:pPr>
      <w:tabs>
        <w:tab w:val="left" w:pos="964"/>
        <w:tab w:val="right" w:leader="dot" w:pos="9062"/>
      </w:tabs>
      <w:ind w:left="284"/>
      <w:jc w:val="left"/>
    </w:pPr>
    <w:rPr>
      <w:rFonts w:cstheme="minorHAnsi"/>
      <w:bC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6315DC"/>
    <w:pPr>
      <w:tabs>
        <w:tab w:val="left" w:pos="1560"/>
        <w:tab w:val="right" w:leader="dot" w:pos="9062"/>
      </w:tabs>
      <w:ind w:left="851"/>
      <w:jc w:val="left"/>
    </w:pPr>
    <w:rPr>
      <w:rFonts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DD6895"/>
    <w:pPr>
      <w:jc w:val="left"/>
    </w:pPr>
    <w:rPr>
      <w:rFonts w:cstheme="minorHAnsi"/>
      <w:szCs w:val="20"/>
    </w:rPr>
  </w:style>
  <w:style w:type="paragraph" w:customStyle="1" w:styleId="Spistabel">
    <w:name w:val="Spis tabel"/>
    <w:basedOn w:val="Normalny"/>
    <w:link w:val="SpistabelZnak"/>
    <w:qFormat/>
    <w:rsid w:val="00DD6895"/>
    <w:pPr>
      <w:jc w:val="center"/>
    </w:pPr>
    <w:rPr>
      <w:b/>
      <w:i/>
    </w:rPr>
  </w:style>
  <w:style w:type="character" w:customStyle="1" w:styleId="SpistabelZnak">
    <w:name w:val="Spis tabel Znak"/>
    <w:basedOn w:val="Domylnaczcionkaakapitu"/>
    <w:link w:val="Spistabel"/>
    <w:rsid w:val="00DD6895"/>
    <w:rPr>
      <w:b/>
      <w:i/>
    </w:rPr>
  </w:style>
  <w:style w:type="paragraph" w:styleId="Legenda">
    <w:name w:val="caption"/>
    <w:basedOn w:val="Normalny"/>
    <w:next w:val="Normalny"/>
    <w:uiPriority w:val="35"/>
    <w:unhideWhenUsed/>
    <w:qFormat/>
    <w:rsid w:val="00AB0D46"/>
    <w:pPr>
      <w:jc w:val="center"/>
    </w:pPr>
    <w:rPr>
      <w:b/>
      <w:i/>
      <w:iCs/>
      <w:szCs w:val="18"/>
    </w:rPr>
  </w:style>
  <w:style w:type="table" w:customStyle="1" w:styleId="Tabela">
    <w:name w:val="Tabela"/>
    <w:basedOn w:val="Standardowy"/>
    <w:uiPriority w:val="99"/>
    <w:rsid w:val="0008523A"/>
    <w:pPr>
      <w:jc w:val="center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Tabele">
    <w:name w:val="Tabele"/>
    <w:basedOn w:val="Standardowy"/>
    <w:uiPriority w:val="99"/>
    <w:rsid w:val="001A17AF"/>
    <w:pPr>
      <w:jc w:val="center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Czcionka10">
    <w:name w:val="Czcionka 10"/>
    <w:basedOn w:val="Standardowy"/>
    <w:uiPriority w:val="99"/>
    <w:rsid w:val="001A17AF"/>
    <w:pPr>
      <w:jc w:val="center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Czcionka10Znak">
    <w:name w:val="Czcionka 10 Znak"/>
    <w:basedOn w:val="Domylnaczcionkaakapitu"/>
    <w:rsid w:val="001A17AF"/>
    <w:rPr>
      <w:sz w:val="20"/>
    </w:rPr>
  </w:style>
  <w:style w:type="character" w:customStyle="1" w:styleId="TabelaZnak">
    <w:name w:val="Tabela Znak"/>
    <w:basedOn w:val="Domylnaczcionkaakapitu"/>
    <w:rsid w:val="001A17AF"/>
    <w:rPr>
      <w:sz w:val="20"/>
    </w:rPr>
  </w:style>
  <w:style w:type="paragraph" w:styleId="Spisilustracji">
    <w:name w:val="table of figures"/>
    <w:basedOn w:val="Normalny"/>
    <w:next w:val="Normalny"/>
    <w:uiPriority w:val="99"/>
    <w:unhideWhenUsed/>
    <w:rsid w:val="007D6864"/>
    <w:pPr>
      <w:jc w:val="left"/>
    </w:pPr>
    <w:rPr>
      <w:i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36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3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364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273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51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51E6"/>
  </w:style>
  <w:style w:type="paragraph" w:styleId="Stopka">
    <w:name w:val="footer"/>
    <w:basedOn w:val="Normalny"/>
    <w:link w:val="StopkaZnak"/>
    <w:uiPriority w:val="99"/>
    <w:unhideWhenUsed/>
    <w:rsid w:val="004D51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51E6"/>
  </w:style>
  <w:style w:type="paragraph" w:styleId="Tekstdymka">
    <w:name w:val="Balloon Text"/>
    <w:basedOn w:val="Normalny"/>
    <w:link w:val="TekstdymkaZnak"/>
    <w:uiPriority w:val="99"/>
    <w:semiHidden/>
    <w:unhideWhenUsed/>
    <w:rsid w:val="00A070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trowite.samorzad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1813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Pająk</dc:creator>
  <cp:keywords/>
  <dc:description/>
  <cp:lastModifiedBy>Ewa Loręcka</cp:lastModifiedBy>
  <cp:revision>14</cp:revision>
  <cp:lastPrinted>2020-01-20T12:34:00Z</cp:lastPrinted>
  <dcterms:created xsi:type="dcterms:W3CDTF">2018-07-26T08:18:00Z</dcterms:created>
  <dcterms:modified xsi:type="dcterms:W3CDTF">2020-01-20T12:38:00Z</dcterms:modified>
</cp:coreProperties>
</file>