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6E08611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B923AD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="00A705B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171E25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>wrześni</w:t>
            </w:r>
            <w:r w:rsidR="00B923AD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a</w:t>
            </w:r>
            <w:r w:rsidR="0039627B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202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1451BADD" w:rsidR="00620E61" w:rsidRPr="001042B2" w:rsidRDefault="00C93D15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A705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62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4105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2CBF1043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494D6C98" w:rsidR="00E60281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Rem</w:t>
            </w:r>
            <w:r w:rsidR="00EC47C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on</w:t>
            </w:r>
            <w:r w:rsidR="00E52E0D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t świetlicy wiejskiej w m. Gostuń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wraz z zakupem wyposażenia</w:t>
            </w:r>
          </w:p>
          <w:p w14:paraId="143D3E0F" w14:textId="0C827914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Wielkopolska Odnowa Wsi</w:t>
            </w:r>
          </w:p>
          <w:p w14:paraId="31D67A3B" w14:textId="77777777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46E86FF9" w14:textId="054C1165" w:rsidR="00AD6665" w:rsidRPr="00F41FCC" w:rsidRDefault="00AD6665" w:rsidP="00AD666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F41FC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Zamawiający wymaga od wykonawcy przed złożeniem oferty wizji lokalnej w celu oszacowania wartości przedmiotu zamówienia. Wizja lokalna może być każdego dnia od godziny 7:00 do godziny 11:00.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7B74F8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2B0C18C6" w:rsidR="008A6E32" w:rsidRDefault="001E451E" w:rsidP="0096118E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 rem</w:t>
            </w:r>
            <w:r w:rsidR="00EC47C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ont świetlicy wiejskiej w </w:t>
            </w:r>
            <w:r w:rsidR="00845B2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m. Gostuń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wraz z 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zakup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em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materiałów</w:t>
            </w:r>
            <w:r w:rsidR="00B923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Wielkopolska Odnowa Wsi</w:t>
            </w:r>
          </w:p>
          <w:p w14:paraId="599161C0" w14:textId="4E5871B9" w:rsidR="00B923AD" w:rsidRDefault="0096118E" w:rsidP="002502EA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Szczegółowy  z</w:t>
            </w:r>
            <w:r w:rsidR="008A6E3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akres prac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został opisany w przedmiarze robót, który stanowi załącznik nr 4 do przedmiotowego  zapytania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oraz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 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opis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ie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przedmiotu zamówienia</w:t>
            </w:r>
            <w:r w:rsidR="00DC4D4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załącznik nr 5.</w:t>
            </w:r>
          </w:p>
          <w:p w14:paraId="0AAE6CB1" w14:textId="608C65E4" w:rsidR="008E4425" w:rsidRDefault="008E4425" w:rsidP="00B923AD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052DC063" w14:textId="77777777" w:rsidR="008E4425" w:rsidRDefault="008E4425" w:rsidP="00B923AD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4B8DE2E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4255BAE" w14:textId="77777777" w:rsidR="00AD6665" w:rsidRDefault="00AD6665" w:rsidP="00AD6665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324B99" w14:textId="6747AF84" w:rsidR="0037574C" w:rsidRPr="00AD6665" w:rsidRDefault="007A1061" w:rsidP="00AD6665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9121CF3" w14:textId="5809CD65" w:rsidR="00131792" w:rsidRDefault="007B74F8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</w:t>
              </w:r>
              <w:r w:rsidR="00AD6665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4111000</w:t>
              </w:r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-</w:t>
              </w:r>
              <w:r w:rsidR="00AD6665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1</w:t>
              </w:r>
            </w:hyperlink>
            <w:r w:rsidR="00131792" w:rsidRP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AD6665">
              <w:rPr>
                <w:b/>
                <w:bCs/>
                <w:color w:val="000000" w:themeColor="text1"/>
                <w:sz w:val="22"/>
                <w:szCs w:val="22"/>
              </w:rPr>
              <w:t>Zakup materiałów budowlanych</w:t>
            </w:r>
          </w:p>
          <w:p w14:paraId="3D8512DA" w14:textId="145C70B4" w:rsidR="007653BE" w:rsidRPr="007653BE" w:rsidRDefault="007B74F8" w:rsidP="00AD6665">
            <w:pPr>
              <w:suppressAutoHyphens w:val="0"/>
              <w:autoSpaceDN/>
              <w:spacing w:before="0" w:after="0"/>
              <w:ind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</w:pPr>
            <w:hyperlink r:id="rId10" w:history="1">
              <w:r w:rsidR="00AD6665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44190000</w:t>
              </w:r>
              <w:r w:rsidR="00B077A9" w:rsidRPr="00B077A9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-</w:t>
              </w:r>
              <w:r w:rsidR="00AD6665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8</w:t>
              </w:r>
            </w:hyperlink>
            <w:r w:rsidR="00B077A9" w:rsidRP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AD666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Różne materiały budowlane </w:t>
            </w:r>
          </w:p>
          <w:p w14:paraId="5C166C21" w14:textId="77777777" w:rsidR="00D671AC" w:rsidRDefault="00D671AC" w:rsidP="00D671AC">
            <w:pPr>
              <w:pStyle w:val="Akapitzlist"/>
              <w:rPr>
                <w:rStyle w:val="hgkelc"/>
                <w:b/>
                <w:bCs/>
                <w:sz w:val="22"/>
                <w:szCs w:val="22"/>
              </w:rPr>
            </w:pPr>
            <w:r w:rsidRPr="00D671AC">
              <w:rPr>
                <w:b/>
                <w:bCs/>
                <w:sz w:val="22"/>
                <w:szCs w:val="22"/>
                <w:u w:val="single"/>
              </w:rPr>
              <w:t>45000000-7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Roboty budowlane</w:t>
            </w:r>
          </w:p>
          <w:p w14:paraId="0A69E9EB" w14:textId="77777777" w:rsidR="00B077A9" w:rsidRPr="007653BE" w:rsidRDefault="00B077A9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268E0912" w14:textId="77777777" w:rsidR="00131792" w:rsidRPr="007653BE" w:rsidRDefault="00131792" w:rsidP="00131792">
            <w:pPr>
              <w:pStyle w:val="Akapitzlist"/>
              <w:rPr>
                <w:sz w:val="22"/>
                <w:szCs w:val="22"/>
              </w:rPr>
            </w:pP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2C7969B2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A705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14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wrześni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E27DE3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17E18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473A404D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0C19581" w14:textId="3D912CF0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575BA13" w14:textId="107017F0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7530C08" w14:textId="08017171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69AA0F" w14:textId="77777777" w:rsidR="008E4425" w:rsidRPr="00EB2A2E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79038AF4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</w:t>
            </w:r>
            <w:r w:rsidR="00C93D1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A705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62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.2022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7CBDF4A0" w14:textId="7246E341" w:rsidR="00EE1D7A" w:rsidRDefault="00EE1D7A" w:rsidP="00EE1D7A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Rem</w:t>
            </w:r>
            <w:r w:rsidR="00EC47C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ont świetlicy wiejskiej w </w:t>
            </w:r>
            <w:r w:rsidR="00725F9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m. Gostuń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wraz z zakupem wyposażenia</w:t>
            </w:r>
          </w:p>
          <w:p w14:paraId="4EC65524" w14:textId="1E5E957D" w:rsidR="007817E2" w:rsidRPr="00EB2A2E" w:rsidRDefault="00EE1D7A" w:rsidP="00EE1D7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Wielkopolska Odnowa Wsi</w:t>
            </w:r>
          </w:p>
          <w:p w14:paraId="164212BB" w14:textId="7BD466C6" w:rsidR="00B66BDE" w:rsidRPr="00EB2A2E" w:rsidRDefault="007A1061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A705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wrześni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12:00</w:t>
            </w:r>
          </w:p>
          <w:bookmarkEnd w:id="1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EB81AD7" w:rsidR="000C2F04" w:rsidRPr="00EB2A2E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5F4DA8F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6243959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50271CFC" w:rsidR="00620E61" w:rsidRDefault="00620E61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27DE3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E1D7A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października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E1D7A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2022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600AD6DA" w14:textId="1AE14271" w:rsidR="008E4425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EBE99FA" w14:textId="0125FD1E" w:rsidR="008E4425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296C0D97" w14:textId="77777777" w:rsidR="008E4425" w:rsidRPr="00EB2A2E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29C6FA8D" w14:textId="1B7F762A" w:rsidR="00E27DE3" w:rsidRPr="00EC47CE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EE1D7A" w:rsidRPr="00EC47CE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Paulina Majewska</w:t>
            </w:r>
            <w:r w:rsidRPr="00EC47CE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136, email: </w:t>
            </w:r>
            <w:hyperlink r:id="rId12" w:history="1">
              <w:r w:rsidR="00EE1D7A" w:rsidRPr="00EC47C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biuro2@ostrowite.pl</w:t>
              </w:r>
            </w:hyperlink>
            <w:r w:rsidRPr="00EC47CE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7E06A57" w14:textId="77777777" w:rsidR="00B75D5F" w:rsidRPr="00EC47CE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E65A08F" w14:textId="31521B58" w:rsidR="007817E2" w:rsidRDefault="00620E61" w:rsidP="008E44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3820DC80" w14:textId="77777777" w:rsidR="007817E2" w:rsidRDefault="007817E2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43266B9" w14:textId="3C650ACA" w:rsidR="0039627B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0B5BC7BE" w14:textId="3A7E1F50" w:rsidR="004641CF" w:rsidRDefault="004641CF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                            -       załącznik nr 5</w:t>
            </w:r>
          </w:p>
          <w:p w14:paraId="4FEDF6AE" w14:textId="29540276" w:rsidR="00A705B2" w:rsidRDefault="00EE1D7A" w:rsidP="00A705B2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A705B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-       </w:t>
            </w:r>
            <w:r w:rsidR="003203B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6</w:t>
            </w:r>
            <w:bookmarkStart w:id="2" w:name="_GoBack"/>
            <w:bookmarkEnd w:id="2"/>
          </w:p>
          <w:p w14:paraId="03E4EA00" w14:textId="740070A2" w:rsidR="00EE1D7A" w:rsidRPr="00EB2A2E" w:rsidRDefault="00EE1D7A" w:rsidP="00A705B2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4641CF" w:rsidRDefault="0099015E" w:rsidP="004641CF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39625525" w:rsidR="00EE1D7A" w:rsidRPr="00EB2A2E" w:rsidRDefault="00EE1D7A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Paulina Majewska</w:t>
            </w: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811F11C" w14:textId="0C693C3E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CB9E1D6" w:rsidR="001E698F" w:rsidRDefault="001E698F" w:rsidP="00856CBF">
            <w:pPr>
              <w:pStyle w:val="Informacjekontaktowe"/>
              <w:tabs>
                <w:tab w:val="left" w:pos="1080"/>
              </w:tabs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856CBF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7131C" w14:textId="77777777" w:rsidR="007B74F8" w:rsidRDefault="007B74F8">
      <w:pPr>
        <w:spacing w:before="0" w:after="0"/>
      </w:pPr>
      <w:r>
        <w:separator/>
      </w:r>
    </w:p>
  </w:endnote>
  <w:endnote w:type="continuationSeparator" w:id="0">
    <w:p w14:paraId="7297982D" w14:textId="77777777" w:rsidR="007B74F8" w:rsidRDefault="007B74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4E4B6" w14:textId="77777777" w:rsidR="007B74F8" w:rsidRDefault="007B74F8">
      <w:pPr>
        <w:spacing w:before="0" w:after="0"/>
      </w:pPr>
      <w:r>
        <w:separator/>
      </w:r>
    </w:p>
  </w:footnote>
  <w:footnote w:type="continuationSeparator" w:id="0">
    <w:p w14:paraId="0DBA5C9D" w14:textId="77777777" w:rsidR="007B74F8" w:rsidRDefault="007B74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203B5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203B5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42F5"/>
    <w:multiLevelType w:val="hybridMultilevel"/>
    <w:tmpl w:val="C6DC7C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2"/>
  </w:num>
  <w:num w:numId="5">
    <w:abstractNumId w:val="16"/>
  </w:num>
  <w:num w:numId="6">
    <w:abstractNumId w:val="27"/>
  </w:num>
  <w:num w:numId="7">
    <w:abstractNumId w:val="17"/>
  </w:num>
  <w:num w:numId="8">
    <w:abstractNumId w:val="13"/>
  </w:num>
  <w:num w:numId="9">
    <w:abstractNumId w:val="23"/>
  </w:num>
  <w:num w:numId="10">
    <w:abstractNumId w:val="30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28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2"/>
  </w:num>
  <w:num w:numId="22">
    <w:abstractNumId w:val="24"/>
  </w:num>
  <w:num w:numId="23">
    <w:abstractNumId w:val="29"/>
  </w:num>
  <w:num w:numId="24">
    <w:abstractNumId w:val="20"/>
  </w:num>
  <w:num w:numId="25">
    <w:abstractNumId w:val="3"/>
  </w:num>
  <w:num w:numId="26">
    <w:abstractNumId w:val="15"/>
  </w:num>
  <w:num w:numId="27">
    <w:abstractNumId w:val="25"/>
  </w:num>
  <w:num w:numId="28">
    <w:abstractNumId w:val="18"/>
  </w:num>
  <w:num w:numId="29">
    <w:abstractNumId w:val="2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659E7"/>
    <w:rsid w:val="000725BF"/>
    <w:rsid w:val="00085203"/>
    <w:rsid w:val="000B1577"/>
    <w:rsid w:val="000B2F9D"/>
    <w:rsid w:val="000C2F04"/>
    <w:rsid w:val="000C70CB"/>
    <w:rsid w:val="000D216F"/>
    <w:rsid w:val="000E201B"/>
    <w:rsid w:val="000E6049"/>
    <w:rsid w:val="000E716D"/>
    <w:rsid w:val="00103F4B"/>
    <w:rsid w:val="001042B2"/>
    <w:rsid w:val="00117685"/>
    <w:rsid w:val="00131792"/>
    <w:rsid w:val="00171E25"/>
    <w:rsid w:val="0017534F"/>
    <w:rsid w:val="001907A4"/>
    <w:rsid w:val="0019436D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B4387"/>
    <w:rsid w:val="002C021F"/>
    <w:rsid w:val="00313EC5"/>
    <w:rsid w:val="0031735D"/>
    <w:rsid w:val="003200FD"/>
    <w:rsid w:val="003203B5"/>
    <w:rsid w:val="0033226E"/>
    <w:rsid w:val="00353249"/>
    <w:rsid w:val="003557BA"/>
    <w:rsid w:val="0037574C"/>
    <w:rsid w:val="0039627B"/>
    <w:rsid w:val="003B097B"/>
    <w:rsid w:val="003B3BB1"/>
    <w:rsid w:val="0041054D"/>
    <w:rsid w:val="00421873"/>
    <w:rsid w:val="004641CF"/>
    <w:rsid w:val="0047384E"/>
    <w:rsid w:val="00484ADF"/>
    <w:rsid w:val="004B7E33"/>
    <w:rsid w:val="004C7835"/>
    <w:rsid w:val="0052242C"/>
    <w:rsid w:val="00547666"/>
    <w:rsid w:val="00571E73"/>
    <w:rsid w:val="00573316"/>
    <w:rsid w:val="005820EA"/>
    <w:rsid w:val="005B64F6"/>
    <w:rsid w:val="005C044E"/>
    <w:rsid w:val="005C0500"/>
    <w:rsid w:val="0060591E"/>
    <w:rsid w:val="006167F2"/>
    <w:rsid w:val="00617E18"/>
    <w:rsid w:val="00620E61"/>
    <w:rsid w:val="0062478E"/>
    <w:rsid w:val="006545C0"/>
    <w:rsid w:val="00681724"/>
    <w:rsid w:val="00683194"/>
    <w:rsid w:val="006A79F0"/>
    <w:rsid w:val="00724161"/>
    <w:rsid w:val="00724620"/>
    <w:rsid w:val="00725F9A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B74F8"/>
    <w:rsid w:val="007C6E12"/>
    <w:rsid w:val="00804B4C"/>
    <w:rsid w:val="00810C7B"/>
    <w:rsid w:val="008169F0"/>
    <w:rsid w:val="00845B23"/>
    <w:rsid w:val="00852C98"/>
    <w:rsid w:val="00856CBF"/>
    <w:rsid w:val="00861CE3"/>
    <w:rsid w:val="008675D9"/>
    <w:rsid w:val="008A6E32"/>
    <w:rsid w:val="008E4425"/>
    <w:rsid w:val="00902ADB"/>
    <w:rsid w:val="00904E25"/>
    <w:rsid w:val="009528AA"/>
    <w:rsid w:val="0096118E"/>
    <w:rsid w:val="009806F7"/>
    <w:rsid w:val="00985DBA"/>
    <w:rsid w:val="0099015E"/>
    <w:rsid w:val="00A04021"/>
    <w:rsid w:val="00A070B5"/>
    <w:rsid w:val="00A4627F"/>
    <w:rsid w:val="00A52039"/>
    <w:rsid w:val="00A705B2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409A"/>
    <w:rsid w:val="00B152E5"/>
    <w:rsid w:val="00B30805"/>
    <w:rsid w:val="00B6120A"/>
    <w:rsid w:val="00B66BDE"/>
    <w:rsid w:val="00B75D5F"/>
    <w:rsid w:val="00B923AD"/>
    <w:rsid w:val="00BB09AA"/>
    <w:rsid w:val="00BC543A"/>
    <w:rsid w:val="00BC746D"/>
    <w:rsid w:val="00BC7615"/>
    <w:rsid w:val="00BD15BA"/>
    <w:rsid w:val="00BE2CA9"/>
    <w:rsid w:val="00C0636B"/>
    <w:rsid w:val="00C15D3C"/>
    <w:rsid w:val="00C22B87"/>
    <w:rsid w:val="00C24A55"/>
    <w:rsid w:val="00C27384"/>
    <w:rsid w:val="00C56294"/>
    <w:rsid w:val="00C71521"/>
    <w:rsid w:val="00C93D15"/>
    <w:rsid w:val="00CA38BB"/>
    <w:rsid w:val="00CD13F5"/>
    <w:rsid w:val="00D021E6"/>
    <w:rsid w:val="00D361C6"/>
    <w:rsid w:val="00D40B5F"/>
    <w:rsid w:val="00D54EF6"/>
    <w:rsid w:val="00D671AC"/>
    <w:rsid w:val="00DC4D43"/>
    <w:rsid w:val="00DD7DFC"/>
    <w:rsid w:val="00DE5C88"/>
    <w:rsid w:val="00DF1241"/>
    <w:rsid w:val="00DF35C4"/>
    <w:rsid w:val="00E0385F"/>
    <w:rsid w:val="00E27DE3"/>
    <w:rsid w:val="00E35EA6"/>
    <w:rsid w:val="00E52E0D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47CE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2@ostrowit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ownictwo@ostrowit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roboty-w-zakresie-instalacji-elektrycznych-7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elewacyjne-715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11E0-C97B-4017-86EA-8138B343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16</cp:revision>
  <cp:lastPrinted>2021-08-05T09:39:00Z</cp:lastPrinted>
  <dcterms:created xsi:type="dcterms:W3CDTF">2021-08-16T04:42:00Z</dcterms:created>
  <dcterms:modified xsi:type="dcterms:W3CDTF">2022-09-06T05:54:00Z</dcterms:modified>
</cp:coreProperties>
</file>